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1DF5" w14:textId="77777777" w:rsidR="004F16D9" w:rsidRPr="009C5729" w:rsidRDefault="004F16D9" w:rsidP="004F16D9">
      <w:pPr>
        <w:pStyle w:val="Title"/>
        <w:rPr>
          <w:rFonts w:asciiTheme="minorHAnsi" w:hAnsiTheme="minorHAnsi"/>
          <w:caps w:val="0"/>
          <w:color w:val="CC3300"/>
          <w:sz w:val="36"/>
          <w:szCs w:val="36"/>
        </w:rPr>
      </w:pPr>
      <w:r w:rsidRPr="009C5729">
        <w:rPr>
          <w:rFonts w:asciiTheme="minorHAnsi" w:hAnsiTheme="minorHAnsi"/>
          <w:noProof/>
          <w:lang w:val="en-NZ" w:eastAsia="en-NZ"/>
        </w:rPr>
        <w:drawing>
          <wp:inline distT="0" distB="0" distL="0" distR="0" wp14:anchorId="5903C9E9" wp14:editId="0165C824">
            <wp:extent cx="750570" cy="8197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0570" cy="819785"/>
                    </a:xfrm>
                    <a:prstGeom prst="rect">
                      <a:avLst/>
                    </a:prstGeom>
                    <a:noFill/>
                    <a:ln w="9525">
                      <a:noFill/>
                      <a:miter lim="800000"/>
                      <a:headEnd/>
                      <a:tailEnd/>
                    </a:ln>
                  </pic:spPr>
                </pic:pic>
              </a:graphicData>
            </a:graphic>
          </wp:inline>
        </w:drawing>
      </w:r>
    </w:p>
    <w:p w14:paraId="2846E180" w14:textId="77777777" w:rsidR="004F16D9" w:rsidRPr="009C5729" w:rsidRDefault="004F16D9" w:rsidP="004F16D9">
      <w:pPr>
        <w:pStyle w:val="Title"/>
        <w:jc w:val="both"/>
        <w:rPr>
          <w:rFonts w:asciiTheme="minorHAnsi" w:hAnsiTheme="minorHAnsi"/>
          <w:caps w:val="0"/>
          <w:color w:val="CC3300"/>
          <w:sz w:val="24"/>
          <w:szCs w:val="24"/>
        </w:rPr>
      </w:pPr>
    </w:p>
    <w:p w14:paraId="4245A665" w14:textId="77777777" w:rsidR="004F16D9" w:rsidRPr="009C5729" w:rsidRDefault="004F16D9" w:rsidP="004F16D9">
      <w:pPr>
        <w:pStyle w:val="Title"/>
        <w:rPr>
          <w:rFonts w:asciiTheme="minorHAnsi" w:hAnsiTheme="minorHAnsi" w:cs="Arial"/>
          <w:color w:val="CC3300"/>
          <w:sz w:val="24"/>
          <w:szCs w:val="24"/>
        </w:rPr>
      </w:pPr>
      <w:r w:rsidRPr="009C5729">
        <w:rPr>
          <w:rFonts w:asciiTheme="minorHAnsi" w:hAnsiTheme="minorHAnsi" w:cs="Arial"/>
          <w:caps w:val="0"/>
          <w:color w:val="CC3300"/>
          <w:sz w:val="24"/>
          <w:szCs w:val="24"/>
        </w:rPr>
        <w:t>OFFICE of the PUBLIC SERVICE COMMISSIONER</w:t>
      </w:r>
    </w:p>
    <w:p w14:paraId="050D41B1" w14:textId="77777777" w:rsidR="004F16D9" w:rsidRPr="009C5729" w:rsidRDefault="004F16D9" w:rsidP="004F16D9">
      <w:pPr>
        <w:jc w:val="center"/>
        <w:rPr>
          <w:rFonts w:cs="Arial"/>
          <w:b/>
          <w:color w:val="008000"/>
        </w:rPr>
      </w:pPr>
      <w:r w:rsidRPr="009C5729">
        <w:rPr>
          <w:rFonts w:cs="Arial"/>
          <w:b/>
          <w:color w:val="008000"/>
        </w:rPr>
        <w:t>GOVERNMENT OF THE COOK ISLANDS</w:t>
      </w:r>
    </w:p>
    <w:p w14:paraId="689DE456" w14:textId="77777777" w:rsidR="004F16D9" w:rsidRPr="009C5729" w:rsidRDefault="004F16D9" w:rsidP="004F16D9">
      <w:pPr>
        <w:jc w:val="center"/>
        <w:rPr>
          <w:rFonts w:cs="Arial"/>
        </w:rPr>
      </w:pPr>
      <w:r w:rsidRPr="009C5729">
        <w:rPr>
          <w:rFonts w:cs="Arial"/>
          <w:b/>
          <w:color w:val="000080"/>
        </w:rPr>
        <w:t>PO Box 24 Rarotonga, Cook Islands, ∙</w:t>
      </w:r>
      <w:r w:rsidR="00684A0F">
        <w:rPr>
          <w:rFonts w:cs="Arial"/>
          <w:b/>
          <w:color w:val="000080"/>
        </w:rPr>
        <w:t>Tel:</w:t>
      </w:r>
      <w:r w:rsidRPr="009C5729">
        <w:rPr>
          <w:rFonts w:cs="Arial"/>
          <w:b/>
          <w:color w:val="000080"/>
        </w:rPr>
        <w:t xml:space="preserve"> (682) 29</w:t>
      </w:r>
      <w:r w:rsidR="00684A0F">
        <w:rPr>
          <w:rFonts w:cs="Arial"/>
          <w:b/>
          <w:color w:val="000080"/>
        </w:rPr>
        <w:t xml:space="preserve"> </w:t>
      </w:r>
      <w:r w:rsidRPr="009C5729">
        <w:rPr>
          <w:rFonts w:cs="Arial"/>
          <w:b/>
          <w:color w:val="000080"/>
        </w:rPr>
        <w:t>421∙</w:t>
      </w:r>
      <w:r w:rsidR="00684A0F">
        <w:rPr>
          <w:rFonts w:cs="Arial"/>
          <w:b/>
          <w:color w:val="000080"/>
        </w:rPr>
        <w:t xml:space="preserve">Web: </w:t>
      </w:r>
      <w:hyperlink r:id="rId6" w:history="1">
        <w:r w:rsidR="00684A0F" w:rsidRPr="00872904">
          <w:rPr>
            <w:rStyle w:val="Hyperlink"/>
            <w:rFonts w:cs="Arial"/>
            <w:b/>
          </w:rPr>
          <w:t>www.psc.gov.ck</w:t>
        </w:r>
      </w:hyperlink>
      <w:r w:rsidR="00684A0F">
        <w:rPr>
          <w:rFonts w:cs="Arial"/>
          <w:b/>
          <w:color w:val="000080"/>
        </w:rPr>
        <w:t xml:space="preserve"> </w:t>
      </w:r>
    </w:p>
    <w:p w14:paraId="0C4DAA8F" w14:textId="77777777" w:rsidR="004F16D9" w:rsidRPr="009C5729" w:rsidRDefault="004F16D9" w:rsidP="004F16D9">
      <w:pPr>
        <w:jc w:val="both"/>
        <w:rPr>
          <w:rFonts w:cs="Arial"/>
        </w:rPr>
      </w:pPr>
    </w:p>
    <w:p w14:paraId="1A94F855" w14:textId="77777777" w:rsidR="004F16D9" w:rsidRPr="009C5729" w:rsidRDefault="004F16D9" w:rsidP="004F16D9">
      <w:pPr>
        <w:jc w:val="both"/>
        <w:rPr>
          <w:rFonts w:cs="Arial"/>
        </w:rPr>
      </w:pPr>
      <w:r w:rsidRPr="009C5729">
        <w:rPr>
          <w:rFonts w:cs="Arial"/>
        </w:rPr>
        <w:t xml:space="preserve">This </w:t>
      </w:r>
      <w:r w:rsidRPr="009C5729">
        <w:rPr>
          <w:rFonts w:cs="Arial"/>
          <w:b/>
        </w:rPr>
        <w:t>Agreement</w:t>
      </w:r>
      <w:r w:rsidRPr="009C5729">
        <w:rPr>
          <w:rFonts w:cs="Arial"/>
        </w:rPr>
        <w:t xml:space="preserve"> made this         day of </w:t>
      </w:r>
      <w:r>
        <w:rPr>
          <w:rFonts w:cs="Arial"/>
        </w:rPr>
        <w:t xml:space="preserve">           </w:t>
      </w:r>
      <w:r w:rsidRPr="009C5729">
        <w:rPr>
          <w:rFonts w:cs="Arial"/>
        </w:rPr>
        <w:t xml:space="preserve"> 20</w:t>
      </w:r>
      <w:r>
        <w:rPr>
          <w:rFonts w:cs="Arial"/>
        </w:rPr>
        <w:t>22</w:t>
      </w:r>
    </w:p>
    <w:p w14:paraId="60079A30" w14:textId="7A14FE3E" w:rsidR="004F16D9" w:rsidRPr="009C5729" w:rsidRDefault="004F16D9" w:rsidP="004F16D9">
      <w:pPr>
        <w:ind w:left="2160" w:hanging="2160"/>
        <w:jc w:val="both"/>
        <w:rPr>
          <w:rFonts w:cs="Arial"/>
        </w:rPr>
      </w:pPr>
      <w:r w:rsidRPr="009C5729">
        <w:rPr>
          <w:rFonts w:cs="Arial"/>
          <w:b/>
        </w:rPr>
        <w:t>BETWEEN</w:t>
      </w:r>
      <w:r w:rsidRPr="009C5729">
        <w:rPr>
          <w:rFonts w:cs="Arial"/>
        </w:rPr>
        <w:tab/>
      </w:r>
      <w:r w:rsidRPr="009C5729">
        <w:rPr>
          <w:rFonts w:cs="Arial"/>
          <w:b/>
        </w:rPr>
        <w:t>HER MAJESTY THE QUEEN</w:t>
      </w:r>
      <w:r w:rsidRPr="009C5729">
        <w:rPr>
          <w:rFonts w:cs="Arial"/>
        </w:rPr>
        <w:t xml:space="preserve"> in Right of the Government of the Cook Islands acting by and through </w:t>
      </w:r>
      <w:r w:rsidR="00BB6650">
        <w:rPr>
          <w:rFonts w:cs="Arial"/>
        </w:rPr>
        <w:t>(insert Name and title)</w:t>
      </w:r>
      <w:r w:rsidRPr="009C5729">
        <w:rPr>
          <w:rFonts w:cs="Arial"/>
        </w:rPr>
        <w:t xml:space="preserve"> of the Office of the Public Service Commissioner (the “</w:t>
      </w:r>
      <w:r w:rsidRPr="009C5729">
        <w:rPr>
          <w:rFonts w:cs="Arial"/>
          <w:b/>
        </w:rPr>
        <w:t>Agency</w:t>
      </w:r>
      <w:r w:rsidRPr="009C5729">
        <w:rPr>
          <w:rFonts w:cs="Arial"/>
        </w:rPr>
        <w:t>”)</w:t>
      </w:r>
    </w:p>
    <w:p w14:paraId="1EB2FDF4" w14:textId="410841C3" w:rsidR="004F16D9" w:rsidRPr="009C5729" w:rsidRDefault="004F16D9" w:rsidP="004F16D9">
      <w:pPr>
        <w:ind w:left="2160" w:hanging="2160"/>
        <w:jc w:val="both"/>
        <w:rPr>
          <w:rFonts w:cs="Arial"/>
        </w:rPr>
      </w:pPr>
      <w:smartTag w:uri="urn:schemas-microsoft-com:office:smarttags" w:element="stockticker">
        <w:r w:rsidRPr="009C5729">
          <w:rPr>
            <w:rFonts w:cs="Arial"/>
            <w:b/>
          </w:rPr>
          <w:t>AND</w:t>
        </w:r>
      </w:smartTag>
      <w:r w:rsidRPr="009C5729">
        <w:rPr>
          <w:rFonts w:cs="Arial"/>
        </w:rPr>
        <w:tab/>
      </w:r>
      <w:r w:rsidRPr="00BD3519">
        <w:rPr>
          <w:rFonts w:cs="Arial"/>
          <w:b/>
        </w:rPr>
        <w:t xml:space="preserve"> </w:t>
      </w:r>
      <w:r w:rsidRPr="009C5729">
        <w:rPr>
          <w:rFonts w:cs="Arial"/>
        </w:rPr>
        <w:t xml:space="preserve">of </w:t>
      </w:r>
      <w:r w:rsidR="00F618DF">
        <w:rPr>
          <w:rFonts w:cs="Arial"/>
          <w:b/>
        </w:rPr>
        <w:t xml:space="preserve">_________________________ </w:t>
      </w:r>
      <w:r w:rsidRPr="009C5729">
        <w:rPr>
          <w:rFonts w:cs="Arial"/>
        </w:rPr>
        <w:t>the “Contractor”)</w:t>
      </w:r>
    </w:p>
    <w:p w14:paraId="53C53D4D" w14:textId="77777777" w:rsidR="004F16D9" w:rsidRPr="009C5729" w:rsidRDefault="004F16D9" w:rsidP="004F16D9">
      <w:pPr>
        <w:jc w:val="both"/>
        <w:rPr>
          <w:rFonts w:cs="Arial"/>
          <w:b/>
        </w:rPr>
      </w:pPr>
      <w:r w:rsidRPr="009C5729">
        <w:rPr>
          <w:rFonts w:cs="Arial"/>
          <w:b/>
        </w:rPr>
        <w:t>WHEREAS</w:t>
      </w:r>
    </w:p>
    <w:p w14:paraId="50CD8DA3" w14:textId="752D9726" w:rsidR="004F16D9" w:rsidRPr="004F16D9" w:rsidRDefault="004F16D9" w:rsidP="004F16D9">
      <w:pPr>
        <w:pStyle w:val="ListParagraph"/>
        <w:numPr>
          <w:ilvl w:val="0"/>
          <w:numId w:val="3"/>
        </w:numPr>
        <w:jc w:val="both"/>
        <w:rPr>
          <w:b/>
        </w:rPr>
      </w:pPr>
      <w:r w:rsidRPr="004F16D9">
        <w:rPr>
          <w:rFonts w:cs="Arial"/>
        </w:rPr>
        <w:t xml:space="preserve">The </w:t>
      </w:r>
      <w:r w:rsidRPr="004F16D9">
        <w:rPr>
          <w:rFonts w:cs="Arial"/>
          <w:b/>
        </w:rPr>
        <w:t>Contractor</w:t>
      </w:r>
      <w:r w:rsidRPr="004F16D9">
        <w:rPr>
          <w:rFonts w:cs="Arial"/>
        </w:rPr>
        <w:t xml:space="preserve"> is engaged to assist the Agency with producing the following outputs</w:t>
      </w:r>
      <w:r w:rsidRPr="004F16D9">
        <w:t xml:space="preserve"> to enable </w:t>
      </w:r>
      <w:r>
        <w:t xml:space="preserve">the Agency to </w:t>
      </w:r>
      <w:r w:rsidR="00BB6650">
        <w:t xml:space="preserve">(Insert details and list </w:t>
      </w:r>
      <w:proofErr w:type="gramStart"/>
      <w:r w:rsidR="00BB6650">
        <w:t xml:space="preserve">below </w:t>
      </w:r>
      <w:r>
        <w:t>.</w:t>
      </w:r>
      <w:proofErr w:type="gramEnd"/>
    </w:p>
    <w:p w14:paraId="78BF77CF" w14:textId="77777777" w:rsidR="004F16D9" w:rsidRPr="009C5729" w:rsidRDefault="004F16D9" w:rsidP="004F16D9">
      <w:pPr>
        <w:numPr>
          <w:ilvl w:val="1"/>
          <w:numId w:val="3"/>
        </w:numPr>
        <w:spacing w:after="0" w:line="240" w:lineRule="auto"/>
        <w:jc w:val="both"/>
        <w:rPr>
          <w:rFonts w:cs="Arial"/>
        </w:rPr>
      </w:pPr>
      <w:r w:rsidRPr="004F16D9">
        <w:rPr>
          <w:b/>
        </w:rPr>
        <w:t>Employment Engagement Survey</w:t>
      </w:r>
      <w:r w:rsidRPr="009C5729">
        <w:rPr>
          <w:rFonts w:cs="Arial"/>
        </w:rPr>
        <w:t xml:space="preserve">: </w:t>
      </w:r>
    </w:p>
    <w:p w14:paraId="646438FB" w14:textId="77777777" w:rsidR="004F16D9" w:rsidRDefault="00D56C54" w:rsidP="004F16D9">
      <w:pPr>
        <w:pStyle w:val="ListParagraph"/>
        <w:numPr>
          <w:ilvl w:val="0"/>
          <w:numId w:val="1"/>
        </w:numPr>
        <w:jc w:val="both"/>
      </w:pPr>
      <w:r>
        <w:t xml:space="preserve">To provide technical </w:t>
      </w:r>
      <w:r w:rsidR="004F16D9">
        <w:t>adv</w:t>
      </w:r>
      <w:r w:rsidR="007B774D">
        <w:t>isory support to</w:t>
      </w:r>
      <w:r>
        <w:t xml:space="preserve"> </w:t>
      </w:r>
      <w:r w:rsidR="004F16D9">
        <w:t xml:space="preserve">the Agency </w:t>
      </w:r>
      <w:r>
        <w:t xml:space="preserve">to </w:t>
      </w:r>
      <w:r w:rsidR="004F16D9">
        <w:t xml:space="preserve">enable it to improve its current </w:t>
      </w:r>
      <w:r>
        <w:t>Employee Engagement Survey</w:t>
      </w:r>
      <w:r w:rsidR="004F16D9">
        <w:t>.  This will entai</w:t>
      </w:r>
      <w:r w:rsidR="00652355">
        <w:t>l</w:t>
      </w:r>
      <w:r w:rsidR="004F16D9">
        <w:t>:</w:t>
      </w:r>
    </w:p>
    <w:p w14:paraId="73EAEDE4" w14:textId="77777777" w:rsidR="007029FD" w:rsidRDefault="00652355" w:rsidP="00652355">
      <w:pPr>
        <w:pStyle w:val="ListParagraph"/>
        <w:numPr>
          <w:ilvl w:val="0"/>
          <w:numId w:val="2"/>
        </w:numPr>
        <w:jc w:val="both"/>
      </w:pPr>
      <w:r>
        <w:t>A r</w:t>
      </w:r>
      <w:r w:rsidR="004F16D9">
        <w:t xml:space="preserve">eview </w:t>
      </w:r>
      <w:r>
        <w:t xml:space="preserve">of </w:t>
      </w:r>
      <w:r w:rsidR="004F16D9">
        <w:t>current practices used by the Agency in surv</w:t>
      </w:r>
      <w:r w:rsidR="007029FD">
        <w:t>eying CIGOV Employee engagement</w:t>
      </w:r>
    </w:p>
    <w:p w14:paraId="16B53592" w14:textId="77777777" w:rsidR="004F16D9" w:rsidRDefault="004F16D9" w:rsidP="00FC1648">
      <w:pPr>
        <w:pStyle w:val="ListParagraph"/>
        <w:numPr>
          <w:ilvl w:val="2"/>
          <w:numId w:val="25"/>
        </w:numPr>
        <w:jc w:val="both"/>
      </w:pPr>
      <w:r>
        <w:rPr>
          <w:rFonts w:cs="Arial"/>
          <w:color w:val="000000"/>
          <w:lang w:eastAsia="en-NZ"/>
        </w:rPr>
        <w:t>Identify</w:t>
      </w:r>
      <w:r w:rsidR="00652355">
        <w:rPr>
          <w:rFonts w:cs="Arial"/>
          <w:color w:val="000000"/>
          <w:lang w:eastAsia="en-NZ"/>
        </w:rPr>
        <w:t>ing</w:t>
      </w:r>
      <w:r>
        <w:rPr>
          <w:rFonts w:cs="Arial"/>
          <w:color w:val="000000"/>
          <w:lang w:eastAsia="en-NZ"/>
        </w:rPr>
        <w:t xml:space="preserve"> </w:t>
      </w:r>
      <w:r w:rsidR="00EA338B">
        <w:rPr>
          <w:rFonts w:cs="Arial"/>
          <w:color w:val="000000"/>
          <w:lang w:eastAsia="en-NZ"/>
        </w:rPr>
        <w:t>and recommend</w:t>
      </w:r>
      <w:r w:rsidR="00652355">
        <w:rPr>
          <w:rFonts w:cs="Arial"/>
          <w:color w:val="000000"/>
          <w:lang w:eastAsia="en-NZ"/>
        </w:rPr>
        <w:t>ing</w:t>
      </w:r>
      <w:r w:rsidR="00EA338B">
        <w:rPr>
          <w:rFonts w:cs="Arial"/>
          <w:color w:val="000000"/>
          <w:lang w:eastAsia="en-NZ"/>
        </w:rPr>
        <w:t xml:space="preserve"> </w:t>
      </w:r>
      <w:r>
        <w:rPr>
          <w:rFonts w:cs="Arial"/>
          <w:color w:val="000000"/>
          <w:lang w:eastAsia="en-NZ"/>
        </w:rPr>
        <w:t xml:space="preserve">best practice </w:t>
      </w:r>
      <w:r w:rsidRPr="00140B1E">
        <w:rPr>
          <w:rFonts w:cs="Arial"/>
          <w:color w:val="000000"/>
          <w:lang w:eastAsia="en-NZ"/>
        </w:rPr>
        <w:t xml:space="preserve">or alternative </w:t>
      </w:r>
      <w:r>
        <w:rPr>
          <w:rFonts w:cs="Arial"/>
          <w:color w:val="000000"/>
          <w:lang w:eastAsia="en-NZ"/>
        </w:rPr>
        <w:t>models</w:t>
      </w:r>
      <w:r w:rsidR="00D56C54">
        <w:t xml:space="preserve"> to measure </w:t>
      </w:r>
      <w:r>
        <w:t>CIGOV Employee Engagement</w:t>
      </w:r>
      <w:r w:rsidR="00F618DF">
        <w:t>,</w:t>
      </w:r>
      <w:r w:rsidR="007029FD" w:rsidRPr="007029FD">
        <w:t xml:space="preserve"> </w:t>
      </w:r>
      <w:r w:rsidR="00F618DF">
        <w:t xml:space="preserve">with a particular focus on the areas of Health &amp; Wellbeing and Performance Management Reporting, </w:t>
      </w:r>
      <w:r w:rsidR="007029FD">
        <w:t xml:space="preserve">including </w:t>
      </w:r>
      <w:r w:rsidR="00FF6DE6">
        <w:t xml:space="preserve">providing </w:t>
      </w:r>
      <w:r w:rsidR="007029FD">
        <w:t>advice and guidance on survey design, ‘best practice’ questions, rating scales and relevance to the objectives of each survey</w:t>
      </w:r>
      <w:r>
        <w:t xml:space="preserve">. </w:t>
      </w:r>
    </w:p>
    <w:p w14:paraId="40D4F1B0" w14:textId="77777777" w:rsidR="00FF6DE6" w:rsidRDefault="00FF6DE6" w:rsidP="00FC1648">
      <w:pPr>
        <w:pStyle w:val="ListParagraph"/>
        <w:numPr>
          <w:ilvl w:val="2"/>
          <w:numId w:val="25"/>
        </w:numPr>
        <w:jc w:val="both"/>
      </w:pPr>
      <w:r>
        <w:t>Providing training</w:t>
      </w:r>
      <w:r w:rsidR="00F618DF">
        <w:t>, as required,</w:t>
      </w:r>
      <w:r>
        <w:t xml:space="preserve"> on understanding correlation and causation</w:t>
      </w:r>
      <w:r w:rsidR="00F618DF">
        <w:t xml:space="preserve"> of qualitative and quantitative data</w:t>
      </w:r>
      <w:r>
        <w:t>.</w:t>
      </w:r>
    </w:p>
    <w:p w14:paraId="4448CA00" w14:textId="77777777" w:rsidR="007029FD" w:rsidRDefault="007029FD" w:rsidP="00652355">
      <w:pPr>
        <w:pStyle w:val="ListParagraph"/>
        <w:numPr>
          <w:ilvl w:val="0"/>
          <w:numId w:val="2"/>
        </w:numPr>
        <w:jc w:val="both"/>
      </w:pPr>
      <w:r w:rsidRPr="00D56C54">
        <w:t>Provid</w:t>
      </w:r>
      <w:r w:rsidR="00652355">
        <w:t>ing</w:t>
      </w:r>
      <w:r w:rsidRPr="00D56C54">
        <w:t xml:space="preserve"> an analysis</w:t>
      </w:r>
      <w:r>
        <w:t xml:space="preserve"> report</w:t>
      </w:r>
      <w:r w:rsidRPr="00D56C54">
        <w:t xml:space="preserve"> of quantitative and qualitative data from the H</w:t>
      </w:r>
      <w:r w:rsidR="00652355">
        <w:t xml:space="preserve">uman </w:t>
      </w:r>
      <w:r w:rsidRPr="00D56C54">
        <w:t>R</w:t>
      </w:r>
      <w:r w:rsidR="00652355">
        <w:t xml:space="preserve">esource Management </w:t>
      </w:r>
      <w:r w:rsidRPr="00D56C54">
        <w:t>I</w:t>
      </w:r>
      <w:r w:rsidR="00652355">
        <w:t xml:space="preserve">nformation </w:t>
      </w:r>
      <w:r w:rsidRPr="00D56C54">
        <w:t>S</w:t>
      </w:r>
      <w:r w:rsidR="00652355">
        <w:t>ystem (HRMIS)</w:t>
      </w:r>
      <w:r>
        <w:t xml:space="preserve"> that can be extracted for each survey.</w:t>
      </w:r>
    </w:p>
    <w:p w14:paraId="377A2C68" w14:textId="77777777" w:rsidR="007029FD" w:rsidRDefault="007029FD" w:rsidP="00652355">
      <w:pPr>
        <w:pStyle w:val="ListParagraph"/>
        <w:numPr>
          <w:ilvl w:val="0"/>
          <w:numId w:val="2"/>
        </w:numPr>
        <w:jc w:val="both"/>
      </w:pPr>
      <w:r>
        <w:t>Extract agreed upon quantitative and qualitative data from the HRMIS for each survey or as required.</w:t>
      </w:r>
    </w:p>
    <w:p w14:paraId="6506536B" w14:textId="77777777" w:rsidR="007029FD" w:rsidRDefault="007029FD" w:rsidP="004F16D9">
      <w:pPr>
        <w:pStyle w:val="ListParagraph"/>
      </w:pPr>
    </w:p>
    <w:p w14:paraId="3EBB0E35" w14:textId="77777777" w:rsidR="00D7162F" w:rsidRDefault="00D7162F" w:rsidP="004F16D9">
      <w:pPr>
        <w:pStyle w:val="ListParagraph"/>
      </w:pPr>
    </w:p>
    <w:p w14:paraId="291CD508" w14:textId="77777777" w:rsidR="00D7162F" w:rsidRDefault="00D7162F" w:rsidP="004F16D9">
      <w:pPr>
        <w:pStyle w:val="ListParagraph"/>
      </w:pPr>
    </w:p>
    <w:p w14:paraId="52255C36" w14:textId="77777777" w:rsidR="00EA338B" w:rsidRDefault="006C5E01" w:rsidP="00AF0302">
      <w:pPr>
        <w:pStyle w:val="ListParagraph"/>
        <w:numPr>
          <w:ilvl w:val="0"/>
          <w:numId w:val="20"/>
        </w:numPr>
      </w:pPr>
      <w:r>
        <w:rPr>
          <w:b/>
        </w:rPr>
        <w:t>H</w:t>
      </w:r>
      <w:r w:rsidRPr="00EA338B">
        <w:rPr>
          <w:b/>
        </w:rPr>
        <w:t xml:space="preserve">uman </w:t>
      </w:r>
      <w:r>
        <w:rPr>
          <w:b/>
        </w:rPr>
        <w:t>R</w:t>
      </w:r>
      <w:r w:rsidRPr="00EA338B">
        <w:rPr>
          <w:b/>
        </w:rPr>
        <w:t xml:space="preserve">esources </w:t>
      </w:r>
      <w:r>
        <w:rPr>
          <w:b/>
        </w:rPr>
        <w:t>M</w:t>
      </w:r>
      <w:r w:rsidRPr="00EA338B">
        <w:rPr>
          <w:b/>
        </w:rPr>
        <w:t>etrics</w:t>
      </w:r>
      <w:r w:rsidRPr="004F16D9">
        <w:rPr>
          <w:b/>
        </w:rPr>
        <w:t xml:space="preserve"> </w:t>
      </w:r>
    </w:p>
    <w:p w14:paraId="7E4F6851" w14:textId="77777777" w:rsidR="00EA338B" w:rsidRDefault="00D56C54" w:rsidP="00914AFE">
      <w:pPr>
        <w:pStyle w:val="ListParagraph"/>
        <w:numPr>
          <w:ilvl w:val="0"/>
          <w:numId w:val="16"/>
        </w:numPr>
        <w:jc w:val="both"/>
      </w:pPr>
      <w:r>
        <w:lastRenderedPageBreak/>
        <w:t xml:space="preserve">To provide technical </w:t>
      </w:r>
      <w:r w:rsidR="00EA338B">
        <w:t xml:space="preserve">advisory </w:t>
      </w:r>
      <w:r>
        <w:t xml:space="preserve">support </w:t>
      </w:r>
      <w:r w:rsidR="00EA338B">
        <w:t xml:space="preserve">to the Agency </w:t>
      </w:r>
      <w:r>
        <w:t xml:space="preserve">to </w:t>
      </w:r>
      <w:r w:rsidR="00EA338B">
        <w:t xml:space="preserve">enable </w:t>
      </w:r>
      <w:r w:rsidR="006C5E01">
        <w:t>i</w:t>
      </w:r>
      <w:r w:rsidR="00EA338B">
        <w:t xml:space="preserve">t to identify key human resources (HR) </w:t>
      </w:r>
      <w:r w:rsidR="00FF6DE6">
        <w:t xml:space="preserve"> </w:t>
      </w:r>
      <w:r w:rsidR="00EA338B">
        <w:t xml:space="preserve">metrics </w:t>
      </w:r>
      <w:r w:rsidR="006C5E01">
        <w:t xml:space="preserve">and interpret </w:t>
      </w:r>
      <w:r w:rsidR="00EA338B">
        <w:t>trends</w:t>
      </w:r>
      <w:r w:rsidR="006C5E01">
        <w:t xml:space="preserve"> </w:t>
      </w:r>
      <w:r w:rsidR="009259A6">
        <w:t xml:space="preserve">on recruitment, retention and release of </w:t>
      </w:r>
      <w:r w:rsidR="006C5E01">
        <w:t>the CIGOV Workforce.</w:t>
      </w:r>
      <w:r w:rsidR="00EA338B">
        <w:t xml:space="preserve"> </w:t>
      </w:r>
    </w:p>
    <w:p w14:paraId="4761F06C" w14:textId="77777777" w:rsidR="009259A6" w:rsidRPr="00914AFE" w:rsidRDefault="009259A6" w:rsidP="00914AFE">
      <w:pPr>
        <w:pStyle w:val="ListParagraph"/>
        <w:numPr>
          <w:ilvl w:val="0"/>
          <w:numId w:val="16"/>
        </w:numPr>
        <w:jc w:val="both"/>
      </w:pPr>
      <w:r>
        <w:t xml:space="preserve">Identify the Leadership and Performance metrics </w:t>
      </w:r>
      <w:r w:rsidR="00AF0302">
        <w:t>for the Public Service Ministries</w:t>
      </w:r>
      <w:r w:rsidR="00131BF4">
        <w:t xml:space="preserve"> </w:t>
      </w:r>
      <w:r w:rsidR="00131BF4" w:rsidRPr="00914AFE">
        <w:t>that will feed in to the Mid-Year and Annual Review process</w:t>
      </w:r>
      <w:r w:rsidRPr="00914AFE">
        <w:t>.</w:t>
      </w:r>
    </w:p>
    <w:p w14:paraId="135148F6" w14:textId="77777777" w:rsidR="00D56C54" w:rsidRDefault="006C5E01" w:rsidP="00914AFE">
      <w:pPr>
        <w:pStyle w:val="ListParagraph"/>
        <w:numPr>
          <w:ilvl w:val="0"/>
          <w:numId w:val="16"/>
        </w:numPr>
        <w:jc w:val="both"/>
      </w:pPr>
      <w:r>
        <w:t>D</w:t>
      </w:r>
      <w:r w:rsidR="00D56C54">
        <w:t>evelop a</w:t>
      </w:r>
      <w:r w:rsidR="00EA338B">
        <w:t xml:space="preserve"> m</w:t>
      </w:r>
      <w:r w:rsidR="00D56C54">
        <w:t xml:space="preserve">easure </w:t>
      </w:r>
      <w:r w:rsidR="00FF6DE6">
        <w:t xml:space="preserve">(dashboard, etc.) </w:t>
      </w:r>
      <w:r w:rsidR="00EA338B">
        <w:t xml:space="preserve">to graphically display </w:t>
      </w:r>
      <w:r>
        <w:t xml:space="preserve">these HR metrics </w:t>
      </w:r>
      <w:r w:rsidR="00EA338B">
        <w:t>t</w:t>
      </w:r>
      <w:r w:rsidR="009259A6">
        <w:t xml:space="preserve">hat will </w:t>
      </w:r>
      <w:r w:rsidR="00EA338B">
        <w:t xml:space="preserve">profile </w:t>
      </w:r>
      <w:r w:rsidR="009259A6">
        <w:t xml:space="preserve">CIGOV employees.  </w:t>
      </w:r>
    </w:p>
    <w:p w14:paraId="3068C429" w14:textId="77777777" w:rsidR="007029FD" w:rsidRPr="00D56C54" w:rsidRDefault="007029FD" w:rsidP="00914AFE">
      <w:pPr>
        <w:pStyle w:val="ListParagraph"/>
        <w:numPr>
          <w:ilvl w:val="0"/>
          <w:numId w:val="16"/>
        </w:numPr>
        <w:jc w:val="both"/>
      </w:pPr>
      <w:r>
        <w:t>Use the measure to graphically display these HR metrics for the Public Service Commissioner’s Annual Report to Parliament for the FY 2021</w:t>
      </w:r>
      <w:r w:rsidR="00652355">
        <w:t xml:space="preserve"> as well as for other reporting requirements of the Agency</w:t>
      </w:r>
      <w:r>
        <w:t>.</w:t>
      </w:r>
    </w:p>
    <w:p w14:paraId="3E3A149D" w14:textId="77777777" w:rsidR="007029FD" w:rsidRDefault="007029FD" w:rsidP="007029FD">
      <w:pPr>
        <w:pStyle w:val="ListParagraph"/>
        <w:spacing w:after="0" w:line="240" w:lineRule="auto"/>
        <w:ind w:left="1440"/>
        <w:jc w:val="both"/>
        <w:rPr>
          <w:rFonts w:cs="Arial"/>
        </w:rPr>
      </w:pPr>
    </w:p>
    <w:p w14:paraId="55359BF5" w14:textId="77777777" w:rsidR="007029FD" w:rsidRPr="007029FD" w:rsidRDefault="007029FD" w:rsidP="00AF0302">
      <w:pPr>
        <w:pStyle w:val="ListParagraph"/>
        <w:numPr>
          <w:ilvl w:val="0"/>
          <w:numId w:val="20"/>
        </w:numPr>
        <w:spacing w:after="0" w:line="240" w:lineRule="auto"/>
        <w:jc w:val="both"/>
        <w:rPr>
          <w:rFonts w:cs="Arial"/>
          <w:b/>
        </w:rPr>
      </w:pPr>
      <w:r w:rsidRPr="007029FD">
        <w:rPr>
          <w:rFonts w:cs="Arial"/>
          <w:b/>
        </w:rPr>
        <w:t>Consultation Meetings</w:t>
      </w:r>
    </w:p>
    <w:p w14:paraId="04ACE671" w14:textId="77777777" w:rsidR="007029FD" w:rsidRPr="007029FD" w:rsidRDefault="007029FD" w:rsidP="007029FD">
      <w:pPr>
        <w:pStyle w:val="ListParagraph"/>
        <w:numPr>
          <w:ilvl w:val="2"/>
          <w:numId w:val="5"/>
        </w:numPr>
        <w:spacing w:after="0" w:line="240" w:lineRule="auto"/>
        <w:jc w:val="both"/>
        <w:rPr>
          <w:rFonts w:cs="Arial"/>
        </w:rPr>
      </w:pPr>
      <w:r>
        <w:t>Attend meetings at a time and frequency a</w:t>
      </w:r>
      <w:r w:rsidRPr="00B02FF4">
        <w:t xml:space="preserve">s agreed between the </w:t>
      </w:r>
      <w:r>
        <w:t>Agency and the Contractor</w:t>
      </w:r>
      <w:r w:rsidRPr="007029FD">
        <w:rPr>
          <w:b/>
        </w:rPr>
        <w:t>.</w:t>
      </w:r>
    </w:p>
    <w:p w14:paraId="781127C2" w14:textId="77777777" w:rsidR="007029FD" w:rsidRDefault="007029FD" w:rsidP="007029FD">
      <w:pPr>
        <w:spacing w:after="0" w:line="240" w:lineRule="auto"/>
        <w:jc w:val="both"/>
        <w:rPr>
          <w:rFonts w:cs="Arial"/>
        </w:rPr>
      </w:pPr>
    </w:p>
    <w:p w14:paraId="452F2BD9" w14:textId="2C53D9CD" w:rsidR="000677B6" w:rsidRPr="009C5729" w:rsidRDefault="000677B6" w:rsidP="000677B6">
      <w:pPr>
        <w:numPr>
          <w:ilvl w:val="0"/>
          <w:numId w:val="3"/>
        </w:numPr>
        <w:spacing w:after="0" w:line="240" w:lineRule="auto"/>
        <w:ind w:hanging="720"/>
        <w:jc w:val="both"/>
        <w:rPr>
          <w:rFonts w:cs="Arial"/>
        </w:rPr>
      </w:pPr>
      <w:r w:rsidRPr="009C5729">
        <w:rPr>
          <w:rFonts w:cs="Arial"/>
        </w:rPr>
        <w:t xml:space="preserve">The </w:t>
      </w:r>
      <w:r>
        <w:rPr>
          <w:rFonts w:cs="Arial"/>
        </w:rPr>
        <w:t>Agency</w:t>
      </w:r>
      <w:r w:rsidRPr="009C5729">
        <w:rPr>
          <w:rFonts w:cs="Arial"/>
        </w:rPr>
        <w:t xml:space="preserve"> will pay a</w:t>
      </w:r>
      <w:r>
        <w:rPr>
          <w:rFonts w:cs="Arial"/>
        </w:rPr>
        <w:t xml:space="preserve"> maximum</w:t>
      </w:r>
      <w:r w:rsidRPr="009C5729">
        <w:rPr>
          <w:rFonts w:cs="Arial"/>
        </w:rPr>
        <w:t xml:space="preserve"> amount of </w:t>
      </w:r>
      <w:r>
        <w:rPr>
          <w:rFonts w:cs="Arial"/>
          <w:b/>
        </w:rPr>
        <w:t>NZ$</w:t>
      </w:r>
      <w:r w:rsidR="00BB6650">
        <w:rPr>
          <w:rFonts w:cs="Arial"/>
          <w:b/>
        </w:rPr>
        <w:t>(insert $)</w:t>
      </w:r>
      <w:r>
        <w:rPr>
          <w:rFonts w:cs="Arial"/>
          <w:b/>
        </w:rPr>
        <w:t xml:space="preserve"> </w:t>
      </w:r>
      <w:r>
        <w:rPr>
          <w:rFonts w:cs="Arial"/>
        </w:rPr>
        <w:t xml:space="preserve">(plus </w:t>
      </w:r>
      <w:r w:rsidR="00B26B1F">
        <w:rPr>
          <w:rFonts w:cs="Arial"/>
        </w:rPr>
        <w:t>VAT</w:t>
      </w:r>
      <w:r w:rsidR="00FC1648">
        <w:rPr>
          <w:rFonts w:cs="Arial"/>
        </w:rPr>
        <w:t xml:space="preserve"> @ 15%</w:t>
      </w:r>
      <w:r>
        <w:rPr>
          <w:rFonts w:cs="Arial"/>
        </w:rPr>
        <w:t xml:space="preserve">) </w:t>
      </w:r>
      <w:r w:rsidRPr="009C5729">
        <w:rPr>
          <w:rFonts w:cs="Arial"/>
        </w:rPr>
        <w:t xml:space="preserve">for this work up until the </w:t>
      </w:r>
      <w:r w:rsidR="00BB6650">
        <w:rPr>
          <w:rFonts w:cs="Arial"/>
        </w:rPr>
        <w:t>(Insert Date)</w:t>
      </w:r>
      <w:r w:rsidRPr="009C5729">
        <w:rPr>
          <w:rFonts w:cs="Arial"/>
        </w:rPr>
        <w:t xml:space="preserve">, with further work subject to funding availability.  </w:t>
      </w:r>
    </w:p>
    <w:p w14:paraId="3DB1ECBD" w14:textId="77777777" w:rsidR="000677B6" w:rsidRPr="009C5729" w:rsidRDefault="000677B6" w:rsidP="000677B6">
      <w:pPr>
        <w:jc w:val="both"/>
        <w:rPr>
          <w:rFonts w:cs="Arial"/>
        </w:rPr>
      </w:pPr>
    </w:p>
    <w:p w14:paraId="6DD3DE62" w14:textId="77777777" w:rsidR="000677B6" w:rsidRPr="009C5729" w:rsidRDefault="000677B6" w:rsidP="000677B6">
      <w:pPr>
        <w:ind w:left="720" w:hanging="720"/>
        <w:jc w:val="both"/>
        <w:rPr>
          <w:rFonts w:cs="Arial"/>
        </w:rPr>
      </w:pPr>
      <w:r w:rsidRPr="009C5729">
        <w:rPr>
          <w:rFonts w:cs="Arial"/>
          <w:b/>
        </w:rPr>
        <w:t>AND</w:t>
      </w:r>
      <w:r w:rsidRPr="009C5729">
        <w:rPr>
          <w:rFonts w:cs="Arial"/>
        </w:rPr>
        <w:tab/>
        <w:t>The Contractor agrees to such engagement on the terms and conditions set out in this Agreement.</w:t>
      </w:r>
    </w:p>
    <w:p w14:paraId="740739A1" w14:textId="77777777" w:rsidR="004955AF" w:rsidRPr="009C5729" w:rsidRDefault="004955AF" w:rsidP="004955AF">
      <w:pPr>
        <w:spacing w:after="200" w:line="276" w:lineRule="auto"/>
        <w:rPr>
          <w:rFonts w:cs="Arial"/>
          <w:b/>
          <w:u w:val="single"/>
        </w:rPr>
      </w:pPr>
      <w:r w:rsidRPr="009C5729">
        <w:rPr>
          <w:rFonts w:cs="Arial"/>
          <w:b/>
          <w:u w:val="single"/>
        </w:rPr>
        <w:t>IT IS THEREFORE AGREED AS FOLLOWS</w:t>
      </w:r>
      <w:r w:rsidRPr="00684A0F">
        <w:rPr>
          <w:rFonts w:cs="Arial"/>
          <w:u w:val="single"/>
        </w:rPr>
        <w:t>:</w:t>
      </w:r>
    </w:p>
    <w:p w14:paraId="543AC235" w14:textId="77777777" w:rsidR="004955AF" w:rsidRPr="009C5729" w:rsidRDefault="004955AF" w:rsidP="004955AF">
      <w:pPr>
        <w:pStyle w:val="ListParagraph"/>
        <w:numPr>
          <w:ilvl w:val="0"/>
          <w:numId w:val="7"/>
        </w:numPr>
        <w:spacing w:after="0" w:line="240" w:lineRule="auto"/>
        <w:jc w:val="both"/>
        <w:rPr>
          <w:rFonts w:cs="Arial"/>
          <w:b/>
        </w:rPr>
      </w:pPr>
      <w:r w:rsidRPr="009C5729">
        <w:rPr>
          <w:rFonts w:cs="Arial"/>
          <w:b/>
        </w:rPr>
        <w:t xml:space="preserve">APPOINTMENT </w:t>
      </w:r>
      <w:smartTag w:uri="urn:schemas-microsoft-com:office:smarttags" w:element="stockticker">
        <w:r w:rsidRPr="009C5729">
          <w:rPr>
            <w:rFonts w:cs="Arial"/>
            <w:b/>
          </w:rPr>
          <w:t>AND</w:t>
        </w:r>
      </w:smartTag>
      <w:r w:rsidRPr="009C5729">
        <w:rPr>
          <w:rFonts w:cs="Arial"/>
          <w:b/>
        </w:rPr>
        <w:t xml:space="preserve"> TERM</w:t>
      </w:r>
    </w:p>
    <w:p w14:paraId="6D395AAB" w14:textId="77777777" w:rsidR="004955AF" w:rsidRPr="009C5729" w:rsidRDefault="004955AF" w:rsidP="004955AF">
      <w:pPr>
        <w:jc w:val="both"/>
        <w:rPr>
          <w:rFonts w:cs="Arial"/>
        </w:rPr>
      </w:pPr>
    </w:p>
    <w:p w14:paraId="4C585625" w14:textId="77777777" w:rsidR="004955AF" w:rsidRPr="009C5729" w:rsidRDefault="004955AF" w:rsidP="004955AF">
      <w:pPr>
        <w:pStyle w:val="ListParagraph"/>
        <w:numPr>
          <w:ilvl w:val="1"/>
          <w:numId w:val="7"/>
        </w:numPr>
        <w:spacing w:after="0" w:line="240" w:lineRule="auto"/>
        <w:jc w:val="both"/>
        <w:rPr>
          <w:rFonts w:cs="Arial"/>
        </w:rPr>
      </w:pPr>
      <w:r w:rsidRPr="009C5729">
        <w:rPr>
          <w:rFonts w:cs="Arial"/>
        </w:rPr>
        <w:t xml:space="preserve">The </w:t>
      </w:r>
      <w:r w:rsidRPr="009C5729">
        <w:rPr>
          <w:rFonts w:cs="Arial"/>
          <w:b/>
        </w:rPr>
        <w:t>CEO</w:t>
      </w:r>
      <w:r w:rsidRPr="009C5729">
        <w:rPr>
          <w:rFonts w:cs="Arial"/>
        </w:rPr>
        <w:t xml:space="preserve"> appoints the Contractor to carry out the assignment set out in the </w:t>
      </w:r>
      <w:r w:rsidRPr="009C5729">
        <w:rPr>
          <w:rFonts w:cs="Arial"/>
          <w:b/>
        </w:rPr>
        <w:t xml:space="preserve">First Schedule </w:t>
      </w:r>
      <w:r w:rsidRPr="009C5729">
        <w:rPr>
          <w:rFonts w:cs="Arial"/>
        </w:rPr>
        <w:t xml:space="preserve">and the tasks set out in the </w:t>
      </w:r>
      <w:r w:rsidRPr="009C5729">
        <w:rPr>
          <w:rFonts w:cs="Arial"/>
          <w:b/>
        </w:rPr>
        <w:t>Second Schedule</w:t>
      </w:r>
      <w:r w:rsidRPr="009C5729">
        <w:rPr>
          <w:rFonts w:cs="Arial"/>
        </w:rPr>
        <w:t>.</w:t>
      </w:r>
    </w:p>
    <w:p w14:paraId="73EDA560" w14:textId="77777777" w:rsidR="004955AF" w:rsidRPr="009C5729" w:rsidRDefault="004955AF" w:rsidP="004955AF">
      <w:pPr>
        <w:pStyle w:val="ListParagraph"/>
        <w:ind w:left="360"/>
        <w:jc w:val="both"/>
        <w:rPr>
          <w:rFonts w:cs="Arial"/>
        </w:rPr>
      </w:pPr>
    </w:p>
    <w:p w14:paraId="7EEE4F34" w14:textId="7BE955F8" w:rsidR="004955AF" w:rsidRPr="009C5729" w:rsidRDefault="004955AF" w:rsidP="004955AF">
      <w:pPr>
        <w:pStyle w:val="ListParagraph"/>
        <w:numPr>
          <w:ilvl w:val="1"/>
          <w:numId w:val="7"/>
        </w:numPr>
        <w:spacing w:after="0" w:line="240" w:lineRule="auto"/>
        <w:jc w:val="both"/>
        <w:rPr>
          <w:rFonts w:cs="Arial"/>
        </w:rPr>
      </w:pPr>
      <w:r w:rsidRPr="009C5729">
        <w:rPr>
          <w:rFonts w:cs="Arial"/>
        </w:rPr>
        <w:t xml:space="preserve">The term of appointment shall commence on </w:t>
      </w:r>
      <w:r w:rsidR="00BB6650">
        <w:rPr>
          <w:rFonts w:cs="Arial"/>
          <w:b/>
        </w:rPr>
        <w:t>(Insert date)</w:t>
      </w:r>
      <w:r w:rsidRPr="009C5729">
        <w:rPr>
          <w:rFonts w:cs="Arial"/>
        </w:rPr>
        <w:t xml:space="preserve"> and expire on </w:t>
      </w:r>
      <w:r w:rsidR="00BB6650">
        <w:rPr>
          <w:rFonts w:cs="Arial"/>
          <w:b/>
        </w:rPr>
        <w:t>(Insert date)</w:t>
      </w:r>
      <w:r w:rsidRPr="009C5729">
        <w:rPr>
          <w:rFonts w:cs="Arial"/>
        </w:rPr>
        <w:t xml:space="preserve">.  </w:t>
      </w:r>
    </w:p>
    <w:p w14:paraId="17617D7F" w14:textId="77777777" w:rsidR="004955AF" w:rsidRPr="009C5729" w:rsidRDefault="004955AF" w:rsidP="004955AF">
      <w:pPr>
        <w:jc w:val="both"/>
        <w:rPr>
          <w:rFonts w:cs="Arial"/>
        </w:rPr>
      </w:pPr>
    </w:p>
    <w:p w14:paraId="12183181" w14:textId="0A77DD9F" w:rsidR="004955AF" w:rsidRPr="009C5729" w:rsidRDefault="004955AF" w:rsidP="004955AF">
      <w:pPr>
        <w:pStyle w:val="ListParagraph"/>
        <w:numPr>
          <w:ilvl w:val="1"/>
          <w:numId w:val="7"/>
        </w:numPr>
        <w:spacing w:after="0" w:line="240" w:lineRule="auto"/>
        <w:jc w:val="both"/>
        <w:rPr>
          <w:rFonts w:cs="Arial"/>
        </w:rPr>
      </w:pPr>
      <w:r w:rsidRPr="009C5729">
        <w:rPr>
          <w:rFonts w:cs="Arial"/>
        </w:rPr>
        <w:t xml:space="preserve">The Contractor shall work under the direction </w:t>
      </w:r>
      <w:r w:rsidR="00BB6650">
        <w:rPr>
          <w:rFonts w:cs="Arial"/>
        </w:rPr>
        <w:t>(Insert Details)</w:t>
      </w:r>
    </w:p>
    <w:p w14:paraId="452FD677" w14:textId="77777777" w:rsidR="004955AF" w:rsidRPr="009C5729" w:rsidRDefault="004955AF" w:rsidP="004955AF">
      <w:pPr>
        <w:pStyle w:val="ListParagraph"/>
        <w:rPr>
          <w:rFonts w:cs="Arial"/>
        </w:rPr>
      </w:pPr>
    </w:p>
    <w:p w14:paraId="57435A56" w14:textId="77777777" w:rsidR="004955AF" w:rsidRPr="009C5729" w:rsidRDefault="004955AF" w:rsidP="004955AF">
      <w:pPr>
        <w:pStyle w:val="ListParagraph"/>
        <w:numPr>
          <w:ilvl w:val="1"/>
          <w:numId w:val="7"/>
        </w:numPr>
        <w:spacing w:after="0" w:line="240" w:lineRule="auto"/>
        <w:jc w:val="both"/>
        <w:rPr>
          <w:rFonts w:cs="Arial"/>
        </w:rPr>
      </w:pPr>
      <w:r>
        <w:rPr>
          <w:rFonts w:cs="Arial"/>
        </w:rPr>
        <w:t>This A</w:t>
      </w:r>
      <w:r w:rsidRPr="009C5729">
        <w:rPr>
          <w:rFonts w:cs="Arial"/>
        </w:rPr>
        <w:t>greement may be terminated by either party at any time prior to the expiry date, if the other commits a serious breach of agreement, or does anything incompatible with the due and faithful discharge of the other party’s responsibilities under it.  Before doing so, the terminating party shall give notice to the other party of the breach complained of and requiring that the breach be remedied within seven (7) days of the notice.  If the breach is not so remedied than at the expiry of that seven (7) day period, the terminating party may terminate the Agreement and if so shall then provide to the other party a written statement to the effect that action has been taken pursuant to this provision in terminating the Agreement and stating the reason or reasons for doing so.  Nothing in this clause shall preclude either party from exercising any other remedy.</w:t>
      </w:r>
    </w:p>
    <w:p w14:paraId="4DED7D8B" w14:textId="77777777" w:rsidR="004955AF" w:rsidRPr="009C5729" w:rsidRDefault="004955AF" w:rsidP="004955AF">
      <w:pPr>
        <w:pStyle w:val="ListParagraph"/>
        <w:rPr>
          <w:rFonts w:cs="Arial"/>
        </w:rPr>
      </w:pPr>
    </w:p>
    <w:p w14:paraId="2AF61158" w14:textId="77777777" w:rsidR="004955AF" w:rsidRPr="009C5729" w:rsidRDefault="004955AF" w:rsidP="004955AF">
      <w:pPr>
        <w:pStyle w:val="ListParagraph"/>
        <w:numPr>
          <w:ilvl w:val="1"/>
          <w:numId w:val="7"/>
        </w:numPr>
        <w:spacing w:after="0" w:line="240" w:lineRule="auto"/>
        <w:jc w:val="both"/>
        <w:rPr>
          <w:rFonts w:cs="Arial"/>
        </w:rPr>
      </w:pPr>
      <w:r w:rsidRPr="009C5729">
        <w:rPr>
          <w:rFonts w:cs="Arial"/>
        </w:rPr>
        <w:t xml:space="preserve">This </w:t>
      </w:r>
      <w:r>
        <w:rPr>
          <w:rFonts w:cs="Arial"/>
        </w:rPr>
        <w:t>A</w:t>
      </w:r>
      <w:r w:rsidRPr="009C5729">
        <w:rPr>
          <w:rFonts w:cs="Arial"/>
        </w:rPr>
        <w:t>greement may be varied, but no variation will be effective unless agreed in writing by both parties.</w:t>
      </w:r>
    </w:p>
    <w:p w14:paraId="3D041A43" w14:textId="77777777" w:rsidR="004955AF" w:rsidRPr="009C5729" w:rsidRDefault="004955AF" w:rsidP="004955AF">
      <w:pPr>
        <w:jc w:val="both"/>
        <w:rPr>
          <w:rFonts w:cs="Arial"/>
        </w:rPr>
      </w:pPr>
    </w:p>
    <w:p w14:paraId="61704624" w14:textId="77777777" w:rsidR="004955AF" w:rsidRPr="009C5729" w:rsidRDefault="00684A0F" w:rsidP="004955AF">
      <w:pPr>
        <w:numPr>
          <w:ilvl w:val="0"/>
          <w:numId w:val="6"/>
        </w:numPr>
        <w:spacing w:after="0" w:line="240" w:lineRule="auto"/>
        <w:ind w:hanging="720"/>
        <w:jc w:val="both"/>
        <w:rPr>
          <w:rFonts w:cs="Arial"/>
          <w:b/>
        </w:rPr>
      </w:pPr>
      <w:r>
        <w:rPr>
          <w:rFonts w:cs="Arial"/>
          <w:b/>
        </w:rPr>
        <w:lastRenderedPageBreak/>
        <w:t>DUTIES</w:t>
      </w:r>
    </w:p>
    <w:p w14:paraId="2B3FD00F" w14:textId="77777777" w:rsidR="004955AF" w:rsidRPr="009C5729" w:rsidRDefault="004955AF" w:rsidP="004955AF">
      <w:pPr>
        <w:pStyle w:val="ListParagraph"/>
        <w:ind w:left="360"/>
        <w:jc w:val="both"/>
        <w:rPr>
          <w:rFonts w:cs="Arial"/>
        </w:rPr>
      </w:pPr>
    </w:p>
    <w:p w14:paraId="4A1DA864" w14:textId="77777777" w:rsidR="004955AF" w:rsidRPr="009C5729" w:rsidRDefault="004955AF" w:rsidP="004955AF">
      <w:pPr>
        <w:pStyle w:val="ListParagraph"/>
        <w:numPr>
          <w:ilvl w:val="1"/>
          <w:numId w:val="8"/>
        </w:numPr>
        <w:spacing w:after="0" w:line="240" w:lineRule="auto"/>
        <w:jc w:val="both"/>
        <w:rPr>
          <w:rFonts w:cs="Arial"/>
        </w:rPr>
      </w:pPr>
      <w:r w:rsidRPr="009C5729">
        <w:rPr>
          <w:rFonts w:cs="Arial"/>
        </w:rPr>
        <w:t>The Contractor shall during the said term of services subject to the direction of the CEO, diligently and faithfully fulfill the assignment set out in the First Schedule and the key tasks set out in the Second Schedule. The Contractor shall devote h</w:t>
      </w:r>
      <w:r>
        <w:rPr>
          <w:rFonts w:cs="Arial"/>
        </w:rPr>
        <w:t>is</w:t>
      </w:r>
      <w:r w:rsidRPr="009C5729">
        <w:rPr>
          <w:rFonts w:cs="Arial"/>
        </w:rPr>
        <w:t xml:space="preserve"> best skills and energies to the discharge of those tasks and shall use h</w:t>
      </w:r>
      <w:r>
        <w:rPr>
          <w:rFonts w:cs="Arial"/>
        </w:rPr>
        <w:t>is</w:t>
      </w:r>
      <w:r w:rsidRPr="009C5729">
        <w:rPr>
          <w:rFonts w:cs="Arial"/>
        </w:rPr>
        <w:t xml:space="preserve"> best endeavors to ensure performance of the contract.</w:t>
      </w:r>
    </w:p>
    <w:p w14:paraId="6ED1CF1B" w14:textId="77777777" w:rsidR="004955AF" w:rsidRPr="009C5729" w:rsidRDefault="004955AF" w:rsidP="004955AF">
      <w:pPr>
        <w:jc w:val="both"/>
        <w:rPr>
          <w:rFonts w:cs="Arial"/>
          <w:b/>
        </w:rPr>
      </w:pPr>
    </w:p>
    <w:p w14:paraId="0203234B" w14:textId="77777777" w:rsidR="004955AF" w:rsidRPr="009C5729" w:rsidRDefault="004955AF" w:rsidP="004955AF">
      <w:pPr>
        <w:numPr>
          <w:ilvl w:val="0"/>
          <w:numId w:val="6"/>
        </w:numPr>
        <w:spacing w:after="0" w:line="240" w:lineRule="auto"/>
        <w:ind w:hanging="720"/>
        <w:jc w:val="both"/>
        <w:rPr>
          <w:rFonts w:cs="Arial"/>
          <w:b/>
        </w:rPr>
      </w:pPr>
      <w:r w:rsidRPr="009C5729">
        <w:rPr>
          <w:rFonts w:cs="Arial"/>
          <w:b/>
        </w:rPr>
        <w:t>REMUNERATIO</w:t>
      </w:r>
      <w:r w:rsidR="00684A0F">
        <w:rPr>
          <w:rFonts w:cs="Arial"/>
          <w:b/>
        </w:rPr>
        <w:t>N</w:t>
      </w:r>
    </w:p>
    <w:p w14:paraId="4D6D97B0" w14:textId="77777777" w:rsidR="004955AF" w:rsidRPr="009C5729" w:rsidRDefault="004955AF" w:rsidP="004955AF">
      <w:pPr>
        <w:pStyle w:val="ListParagraph"/>
        <w:ind w:left="360"/>
        <w:jc w:val="both"/>
        <w:rPr>
          <w:rFonts w:cs="Arial"/>
        </w:rPr>
      </w:pPr>
    </w:p>
    <w:p w14:paraId="00611190" w14:textId="77777777" w:rsidR="004955AF" w:rsidRPr="009C5729" w:rsidRDefault="004955AF" w:rsidP="004955AF">
      <w:pPr>
        <w:pStyle w:val="ListParagraph"/>
        <w:numPr>
          <w:ilvl w:val="1"/>
          <w:numId w:val="11"/>
        </w:numPr>
        <w:spacing w:after="0" w:line="240" w:lineRule="auto"/>
        <w:ind w:left="426" w:hanging="426"/>
        <w:jc w:val="both"/>
        <w:rPr>
          <w:rFonts w:cs="Arial"/>
        </w:rPr>
      </w:pPr>
      <w:r w:rsidRPr="009C5729">
        <w:rPr>
          <w:rFonts w:cs="Arial"/>
        </w:rPr>
        <w:t>The CEO shall, during the term of consultancy, authorize the payment to the Contractor in consideration of h</w:t>
      </w:r>
      <w:r>
        <w:rPr>
          <w:rFonts w:cs="Arial"/>
        </w:rPr>
        <w:t>is</w:t>
      </w:r>
      <w:r w:rsidRPr="009C5729">
        <w:rPr>
          <w:rFonts w:cs="Arial"/>
        </w:rPr>
        <w:t xml:space="preserve"> services in accordance with the payment schedule set out in the Second Schedule, such payments to be payable during the course and at completion of project or receiving </w:t>
      </w:r>
      <w:proofErr w:type="spellStart"/>
      <w:r w:rsidRPr="009C5729">
        <w:rPr>
          <w:rFonts w:cs="Arial"/>
        </w:rPr>
        <w:t>authorisation</w:t>
      </w:r>
      <w:proofErr w:type="spellEnd"/>
      <w:r w:rsidRPr="009C5729">
        <w:rPr>
          <w:rFonts w:cs="Arial"/>
        </w:rPr>
        <w:t xml:space="preserve"> from the CEO</w:t>
      </w:r>
      <w:r w:rsidRPr="009C5729">
        <w:rPr>
          <w:rFonts w:cs="Arial"/>
          <w:b/>
        </w:rPr>
        <w:t xml:space="preserve"> </w:t>
      </w:r>
      <w:r w:rsidRPr="009C5729">
        <w:rPr>
          <w:rFonts w:cs="Arial"/>
        </w:rPr>
        <w:t>for such payments to be made.</w:t>
      </w:r>
    </w:p>
    <w:p w14:paraId="26EB6488" w14:textId="77777777" w:rsidR="004955AF" w:rsidRPr="009C5729" w:rsidRDefault="004955AF" w:rsidP="004955AF">
      <w:pPr>
        <w:pStyle w:val="ListParagraph"/>
        <w:ind w:left="426"/>
        <w:jc w:val="both"/>
        <w:rPr>
          <w:rFonts w:cs="Arial"/>
        </w:rPr>
      </w:pPr>
    </w:p>
    <w:p w14:paraId="2F7C771F" w14:textId="77777777" w:rsidR="004955AF" w:rsidRPr="009C5729" w:rsidRDefault="004955AF" w:rsidP="004955AF">
      <w:pPr>
        <w:pStyle w:val="ListParagraph"/>
        <w:numPr>
          <w:ilvl w:val="1"/>
          <w:numId w:val="11"/>
        </w:numPr>
        <w:spacing w:after="0" w:line="240" w:lineRule="auto"/>
        <w:ind w:left="426" w:hanging="426"/>
        <w:jc w:val="both"/>
        <w:rPr>
          <w:rFonts w:cs="Arial"/>
        </w:rPr>
      </w:pPr>
      <w:r w:rsidRPr="009C5729">
        <w:rPr>
          <w:rFonts w:cs="Arial"/>
        </w:rPr>
        <w:t>The CEO shall reimburse the Contractor for all actual and reasonable disbursements expense, incurred by the Contractor in the reasonable performance of h</w:t>
      </w:r>
      <w:r>
        <w:rPr>
          <w:rFonts w:cs="Arial"/>
        </w:rPr>
        <w:t>is</w:t>
      </w:r>
      <w:r w:rsidRPr="009C5729">
        <w:rPr>
          <w:rFonts w:cs="Arial"/>
        </w:rPr>
        <w:t xml:space="preserve"> duties and obligations under the Agreement, provided prior consent was obtained from the CEO.  </w:t>
      </w:r>
    </w:p>
    <w:p w14:paraId="54F2AD96" w14:textId="77777777" w:rsidR="004955AF" w:rsidRPr="009C5729" w:rsidRDefault="004955AF" w:rsidP="004955AF">
      <w:pPr>
        <w:pStyle w:val="ListParagraph"/>
        <w:rPr>
          <w:rFonts w:cs="Arial"/>
        </w:rPr>
      </w:pPr>
    </w:p>
    <w:p w14:paraId="7CFA3EB6" w14:textId="77777777" w:rsidR="004955AF" w:rsidRPr="009C5729" w:rsidRDefault="004955AF" w:rsidP="004955AF">
      <w:pPr>
        <w:pStyle w:val="ListParagraph"/>
        <w:numPr>
          <w:ilvl w:val="1"/>
          <w:numId w:val="11"/>
        </w:numPr>
        <w:spacing w:after="0" w:line="240" w:lineRule="auto"/>
        <w:ind w:left="426" w:hanging="426"/>
        <w:jc w:val="both"/>
        <w:rPr>
          <w:rFonts w:cs="Arial"/>
        </w:rPr>
      </w:pPr>
      <w:r w:rsidRPr="009C5729">
        <w:rPr>
          <w:rFonts w:cs="Arial"/>
        </w:rPr>
        <w:t>The Contractor shall present invoices for payments in accordance with Second Schedule together with such receipts or other evidence of expenditure as may reasonably be required.</w:t>
      </w:r>
    </w:p>
    <w:p w14:paraId="2744C98D" w14:textId="77777777" w:rsidR="004955AF" w:rsidRPr="009C5729" w:rsidRDefault="004955AF" w:rsidP="004955AF">
      <w:pPr>
        <w:pStyle w:val="ListParagraph"/>
        <w:rPr>
          <w:rFonts w:cs="Arial"/>
        </w:rPr>
      </w:pPr>
    </w:p>
    <w:p w14:paraId="14F4DC66" w14:textId="77777777" w:rsidR="004955AF" w:rsidRPr="009C5729" w:rsidRDefault="004955AF" w:rsidP="004955AF">
      <w:pPr>
        <w:pStyle w:val="ListParagraph"/>
        <w:numPr>
          <w:ilvl w:val="1"/>
          <w:numId w:val="11"/>
        </w:numPr>
        <w:spacing w:after="0" w:line="240" w:lineRule="auto"/>
        <w:ind w:left="426" w:hanging="426"/>
        <w:jc w:val="both"/>
        <w:rPr>
          <w:rFonts w:cs="Arial"/>
        </w:rPr>
      </w:pPr>
      <w:r w:rsidRPr="009C5729">
        <w:rPr>
          <w:rFonts w:cs="Arial"/>
        </w:rPr>
        <w:t>All payments and reimbursements will be paid into an account nominated by the Contractor by direct credit.</w:t>
      </w:r>
    </w:p>
    <w:p w14:paraId="10B7F50C" w14:textId="77777777" w:rsidR="004955AF" w:rsidRPr="009C5729" w:rsidRDefault="004955AF" w:rsidP="004955AF">
      <w:pPr>
        <w:pStyle w:val="ListParagraph"/>
        <w:rPr>
          <w:rFonts w:cs="Arial"/>
        </w:rPr>
      </w:pPr>
    </w:p>
    <w:p w14:paraId="7C40857A" w14:textId="77777777" w:rsidR="004955AF" w:rsidRPr="009C5729" w:rsidRDefault="004955AF" w:rsidP="004955AF">
      <w:pPr>
        <w:pStyle w:val="BodyText"/>
        <w:numPr>
          <w:ilvl w:val="0"/>
          <w:numId w:val="6"/>
        </w:numPr>
        <w:ind w:hanging="720"/>
        <w:rPr>
          <w:rFonts w:asciiTheme="minorHAnsi" w:hAnsiTheme="minorHAnsi" w:cs="Arial"/>
          <w:b/>
          <w:sz w:val="22"/>
          <w:szCs w:val="22"/>
        </w:rPr>
      </w:pPr>
      <w:r w:rsidRPr="009C5729">
        <w:rPr>
          <w:rFonts w:asciiTheme="minorHAnsi" w:hAnsiTheme="minorHAnsi" w:cs="Arial"/>
          <w:b/>
          <w:sz w:val="22"/>
          <w:szCs w:val="22"/>
        </w:rPr>
        <w:t>CONFIDENTIALITY</w:t>
      </w:r>
    </w:p>
    <w:p w14:paraId="524D9B65" w14:textId="77777777" w:rsidR="004955AF" w:rsidRPr="009C5729" w:rsidRDefault="004955AF" w:rsidP="004955AF">
      <w:pPr>
        <w:pStyle w:val="BodyText"/>
        <w:spacing w:line="240" w:lineRule="auto"/>
        <w:ind w:left="425"/>
        <w:rPr>
          <w:rFonts w:asciiTheme="minorHAnsi" w:hAnsiTheme="minorHAnsi" w:cs="Arial"/>
          <w:sz w:val="22"/>
          <w:szCs w:val="22"/>
        </w:rPr>
      </w:pPr>
    </w:p>
    <w:p w14:paraId="064F581F" w14:textId="77777777" w:rsidR="004955AF" w:rsidRPr="009C5729" w:rsidRDefault="004955AF" w:rsidP="004955AF">
      <w:pPr>
        <w:pStyle w:val="BodyText"/>
        <w:numPr>
          <w:ilvl w:val="1"/>
          <w:numId w:val="12"/>
        </w:numPr>
        <w:spacing w:line="240" w:lineRule="auto"/>
        <w:ind w:left="426" w:hanging="426"/>
        <w:jc w:val="both"/>
        <w:rPr>
          <w:rFonts w:asciiTheme="minorHAnsi" w:hAnsiTheme="minorHAnsi" w:cs="Arial"/>
          <w:sz w:val="22"/>
          <w:szCs w:val="22"/>
        </w:rPr>
      </w:pPr>
      <w:r w:rsidRPr="009C5729">
        <w:rPr>
          <w:rFonts w:asciiTheme="minorHAnsi" w:hAnsiTheme="minorHAnsi" w:cs="Arial"/>
          <w:sz w:val="22"/>
          <w:szCs w:val="22"/>
        </w:rPr>
        <w:t>The Contractor must not, either during the term of this contract or at any time after its termination, except so far as may be necessary for the proper performance of the Contractor’s duties and responsibilities, or as may be required by law:</w:t>
      </w:r>
    </w:p>
    <w:p w14:paraId="2CF45C5A" w14:textId="77777777" w:rsidR="004955AF" w:rsidRPr="009C5729" w:rsidRDefault="004955AF" w:rsidP="004955AF">
      <w:pPr>
        <w:pStyle w:val="BodyText"/>
        <w:numPr>
          <w:ilvl w:val="2"/>
          <w:numId w:val="12"/>
        </w:numPr>
        <w:spacing w:line="240" w:lineRule="auto"/>
        <w:ind w:left="1418" w:hanging="567"/>
        <w:jc w:val="both"/>
        <w:rPr>
          <w:rFonts w:asciiTheme="minorHAnsi" w:hAnsiTheme="minorHAnsi" w:cs="Arial"/>
          <w:sz w:val="22"/>
          <w:szCs w:val="22"/>
        </w:rPr>
      </w:pPr>
      <w:r w:rsidRPr="009C5729">
        <w:rPr>
          <w:rFonts w:asciiTheme="minorHAnsi" w:hAnsiTheme="minorHAnsi" w:cs="Arial"/>
          <w:sz w:val="22"/>
          <w:szCs w:val="22"/>
        </w:rPr>
        <w:t>Disclose to any person</w:t>
      </w:r>
      <w:r w:rsidR="00FF6DE6">
        <w:rPr>
          <w:rFonts w:asciiTheme="minorHAnsi" w:hAnsiTheme="minorHAnsi" w:cs="Arial"/>
          <w:sz w:val="22"/>
          <w:szCs w:val="22"/>
        </w:rPr>
        <w:t>,</w:t>
      </w:r>
      <w:r w:rsidRPr="009C5729">
        <w:rPr>
          <w:rFonts w:asciiTheme="minorHAnsi" w:hAnsiTheme="minorHAnsi" w:cs="Arial"/>
          <w:sz w:val="22"/>
          <w:szCs w:val="22"/>
        </w:rPr>
        <w:t xml:space="preserve"> any official information that has come to the Contractor’s knowledge in the course of the performance of this contract, except in accordance with applicable legislation;</w:t>
      </w:r>
    </w:p>
    <w:p w14:paraId="3587C04A" w14:textId="77777777" w:rsidR="004955AF" w:rsidRPr="009C5729" w:rsidRDefault="004955AF" w:rsidP="004955AF">
      <w:pPr>
        <w:pStyle w:val="BodyText"/>
        <w:numPr>
          <w:ilvl w:val="2"/>
          <w:numId w:val="12"/>
        </w:numPr>
        <w:spacing w:line="240" w:lineRule="auto"/>
        <w:ind w:left="1418" w:hanging="567"/>
        <w:jc w:val="both"/>
        <w:rPr>
          <w:rFonts w:asciiTheme="minorHAnsi" w:hAnsiTheme="minorHAnsi" w:cs="Arial"/>
          <w:sz w:val="22"/>
          <w:szCs w:val="22"/>
        </w:rPr>
      </w:pPr>
      <w:r w:rsidRPr="009C5729">
        <w:rPr>
          <w:rFonts w:asciiTheme="minorHAnsi" w:hAnsiTheme="minorHAnsi" w:cs="Arial"/>
          <w:sz w:val="22"/>
          <w:szCs w:val="22"/>
        </w:rPr>
        <w:t>Use or attempt to use any such official information for the Contractor’s own personal benefit, or for the benefit of any other person or organisation, or in any manner whatsoever, other than in accordance with the Contractor’s duties and responsibil</w:t>
      </w:r>
      <w:r w:rsidR="00FF6DE6">
        <w:rPr>
          <w:rFonts w:asciiTheme="minorHAnsi" w:hAnsiTheme="minorHAnsi" w:cs="Arial"/>
          <w:sz w:val="22"/>
          <w:szCs w:val="22"/>
        </w:rPr>
        <w:t>ities, and consistent with the C</w:t>
      </w:r>
      <w:r w:rsidRPr="009C5729">
        <w:rPr>
          <w:rFonts w:asciiTheme="minorHAnsi" w:hAnsiTheme="minorHAnsi" w:cs="Arial"/>
          <w:sz w:val="22"/>
          <w:szCs w:val="22"/>
        </w:rPr>
        <w:t xml:space="preserve">ode of </w:t>
      </w:r>
      <w:r w:rsidR="00FF6DE6">
        <w:rPr>
          <w:rFonts w:asciiTheme="minorHAnsi" w:hAnsiTheme="minorHAnsi" w:cs="Arial"/>
          <w:sz w:val="22"/>
          <w:szCs w:val="22"/>
        </w:rPr>
        <w:t>C</w:t>
      </w:r>
      <w:r w:rsidRPr="009C5729">
        <w:rPr>
          <w:rFonts w:asciiTheme="minorHAnsi" w:hAnsiTheme="minorHAnsi" w:cs="Arial"/>
          <w:sz w:val="22"/>
          <w:szCs w:val="22"/>
        </w:rPr>
        <w:t xml:space="preserve">onduct and </w:t>
      </w:r>
      <w:r w:rsidR="00FF6DE6">
        <w:rPr>
          <w:rFonts w:asciiTheme="minorHAnsi" w:hAnsiTheme="minorHAnsi" w:cs="Arial"/>
          <w:sz w:val="22"/>
          <w:szCs w:val="22"/>
        </w:rPr>
        <w:t>V</w:t>
      </w:r>
      <w:r w:rsidRPr="009C5729">
        <w:rPr>
          <w:rFonts w:asciiTheme="minorHAnsi" w:hAnsiTheme="minorHAnsi" w:cs="Arial"/>
          <w:sz w:val="22"/>
          <w:szCs w:val="22"/>
        </w:rPr>
        <w:t>alues of the public service.</w:t>
      </w:r>
    </w:p>
    <w:p w14:paraId="33E89752" w14:textId="77777777" w:rsidR="004955AF" w:rsidRPr="009C5729" w:rsidRDefault="004955AF" w:rsidP="004955AF">
      <w:pPr>
        <w:pStyle w:val="BodyText"/>
        <w:ind w:left="1418"/>
        <w:rPr>
          <w:rFonts w:asciiTheme="minorHAnsi" w:hAnsiTheme="minorHAnsi" w:cs="Arial"/>
          <w:sz w:val="22"/>
          <w:szCs w:val="22"/>
        </w:rPr>
      </w:pPr>
    </w:p>
    <w:p w14:paraId="7D0206B8" w14:textId="77777777" w:rsidR="004955AF" w:rsidRPr="009C5729" w:rsidRDefault="004955AF" w:rsidP="004955AF">
      <w:pPr>
        <w:pStyle w:val="BodyText"/>
        <w:numPr>
          <w:ilvl w:val="1"/>
          <w:numId w:val="12"/>
        </w:numPr>
        <w:spacing w:line="240" w:lineRule="auto"/>
        <w:ind w:left="426" w:hanging="426"/>
        <w:jc w:val="both"/>
        <w:rPr>
          <w:rFonts w:asciiTheme="minorHAnsi" w:hAnsiTheme="minorHAnsi" w:cs="Arial"/>
          <w:sz w:val="22"/>
          <w:szCs w:val="22"/>
        </w:rPr>
      </w:pPr>
      <w:r w:rsidRPr="009C5729">
        <w:rPr>
          <w:rFonts w:asciiTheme="minorHAnsi" w:hAnsiTheme="minorHAnsi" w:cs="Arial"/>
          <w:sz w:val="22"/>
          <w:szCs w:val="22"/>
        </w:rPr>
        <w:t xml:space="preserve">Upon the termination of this contract, the Contractor must immediately deliver to the </w:t>
      </w:r>
      <w:r w:rsidRPr="00FF6DE6">
        <w:rPr>
          <w:rFonts w:asciiTheme="minorHAnsi" w:hAnsiTheme="minorHAnsi" w:cs="Arial"/>
          <w:sz w:val="22"/>
          <w:szCs w:val="22"/>
        </w:rPr>
        <w:t xml:space="preserve">CEO </w:t>
      </w:r>
      <w:r w:rsidRPr="009C5729">
        <w:rPr>
          <w:rFonts w:asciiTheme="minorHAnsi" w:hAnsiTheme="minorHAnsi" w:cs="Arial"/>
          <w:sz w:val="22"/>
          <w:szCs w:val="22"/>
        </w:rPr>
        <w:t xml:space="preserve">all official information, files, documents, reports and any other property of the </w:t>
      </w:r>
      <w:r>
        <w:rPr>
          <w:rFonts w:asciiTheme="minorHAnsi" w:hAnsiTheme="minorHAnsi" w:cs="Arial"/>
          <w:sz w:val="22"/>
          <w:szCs w:val="22"/>
        </w:rPr>
        <w:t>Agency</w:t>
      </w:r>
      <w:r w:rsidRPr="009C5729">
        <w:rPr>
          <w:rFonts w:asciiTheme="minorHAnsi" w:hAnsiTheme="minorHAnsi" w:cs="Arial"/>
          <w:sz w:val="22"/>
          <w:szCs w:val="22"/>
        </w:rPr>
        <w:t xml:space="preserve"> which is in the Contractor’s possession or under the Contractor’s control.</w:t>
      </w:r>
    </w:p>
    <w:p w14:paraId="51C8AA31" w14:textId="77777777" w:rsidR="004955AF" w:rsidRPr="009C5729" w:rsidRDefault="004955AF" w:rsidP="004955AF">
      <w:pPr>
        <w:pStyle w:val="BodyText"/>
        <w:ind w:left="360"/>
        <w:rPr>
          <w:rFonts w:asciiTheme="minorHAnsi" w:hAnsiTheme="minorHAnsi" w:cs="Arial"/>
          <w:sz w:val="22"/>
          <w:szCs w:val="22"/>
        </w:rPr>
      </w:pPr>
    </w:p>
    <w:p w14:paraId="1A3602A1" w14:textId="77777777" w:rsidR="004955AF" w:rsidRPr="009C5729" w:rsidRDefault="004955AF" w:rsidP="004955AF">
      <w:pPr>
        <w:pStyle w:val="BodyText"/>
        <w:numPr>
          <w:ilvl w:val="0"/>
          <w:numId w:val="6"/>
        </w:numPr>
        <w:ind w:hanging="720"/>
        <w:rPr>
          <w:rFonts w:asciiTheme="minorHAnsi" w:hAnsiTheme="minorHAnsi" w:cs="Arial"/>
          <w:b/>
          <w:sz w:val="22"/>
          <w:szCs w:val="22"/>
        </w:rPr>
      </w:pPr>
      <w:r w:rsidRPr="009C5729">
        <w:rPr>
          <w:rFonts w:asciiTheme="minorHAnsi" w:hAnsiTheme="minorHAnsi" w:cs="Arial"/>
          <w:b/>
          <w:sz w:val="22"/>
          <w:szCs w:val="22"/>
        </w:rPr>
        <w:t>CONFLICT OF INTEREST</w:t>
      </w:r>
    </w:p>
    <w:p w14:paraId="250F9263" w14:textId="77777777" w:rsidR="004955AF" w:rsidRPr="009C5729" w:rsidRDefault="004955AF" w:rsidP="004955AF">
      <w:pPr>
        <w:pStyle w:val="BodyText"/>
        <w:spacing w:line="240" w:lineRule="auto"/>
        <w:ind w:left="357"/>
        <w:rPr>
          <w:rFonts w:asciiTheme="minorHAnsi" w:hAnsiTheme="minorHAnsi" w:cs="Arial"/>
          <w:b/>
          <w:sz w:val="22"/>
          <w:szCs w:val="22"/>
        </w:rPr>
      </w:pPr>
    </w:p>
    <w:p w14:paraId="616FA6C5" w14:textId="77777777" w:rsidR="004955AF" w:rsidRPr="009C5729" w:rsidRDefault="004955AF" w:rsidP="004955AF">
      <w:pPr>
        <w:pStyle w:val="BodyText"/>
        <w:spacing w:line="240" w:lineRule="auto"/>
        <w:ind w:left="426" w:hanging="426"/>
        <w:jc w:val="both"/>
        <w:rPr>
          <w:rFonts w:asciiTheme="minorHAnsi" w:hAnsiTheme="minorHAnsi" w:cs="Arial"/>
          <w:sz w:val="22"/>
          <w:szCs w:val="22"/>
        </w:rPr>
      </w:pPr>
      <w:r w:rsidRPr="009C5729">
        <w:rPr>
          <w:rFonts w:asciiTheme="minorHAnsi" w:hAnsiTheme="minorHAnsi" w:cs="Arial"/>
          <w:sz w:val="22"/>
          <w:szCs w:val="22"/>
        </w:rPr>
        <w:t xml:space="preserve">5.1 The Contractor must disclose to the CEO, in writing, all (including political) interests of the Contractor and of her immediate family, which may conflict with the interests of the </w:t>
      </w:r>
      <w:r>
        <w:rPr>
          <w:rFonts w:asciiTheme="minorHAnsi" w:hAnsiTheme="minorHAnsi" w:cs="Arial"/>
          <w:sz w:val="22"/>
          <w:szCs w:val="22"/>
        </w:rPr>
        <w:t>Agency</w:t>
      </w:r>
      <w:r w:rsidRPr="009C5729">
        <w:rPr>
          <w:rFonts w:asciiTheme="minorHAnsi" w:hAnsiTheme="minorHAnsi" w:cs="Arial"/>
          <w:sz w:val="22"/>
          <w:szCs w:val="22"/>
        </w:rPr>
        <w:t xml:space="preserve">. The Contractor </w:t>
      </w:r>
      <w:r w:rsidRPr="009C5729">
        <w:rPr>
          <w:rFonts w:asciiTheme="minorHAnsi" w:hAnsiTheme="minorHAnsi" w:cs="Arial"/>
          <w:sz w:val="22"/>
          <w:szCs w:val="22"/>
        </w:rPr>
        <w:lastRenderedPageBreak/>
        <w:t>must make the first declaration of interest on signing this contract and thereafter at the request of the CEO, or as new interests of the Contractor, and of her immediate family, arise. The Contractor agrees to take such steps as the CEO requires, to resolve or manage any such conflict.</w:t>
      </w:r>
    </w:p>
    <w:p w14:paraId="135DC65C" w14:textId="77777777" w:rsidR="004955AF" w:rsidRPr="009C5729" w:rsidRDefault="004955AF" w:rsidP="004955AF">
      <w:pPr>
        <w:pStyle w:val="BodyText"/>
        <w:ind w:left="426" w:hanging="426"/>
        <w:rPr>
          <w:rFonts w:asciiTheme="minorHAnsi" w:hAnsiTheme="minorHAnsi" w:cs="Arial"/>
          <w:sz w:val="22"/>
          <w:szCs w:val="22"/>
        </w:rPr>
      </w:pPr>
    </w:p>
    <w:p w14:paraId="0F8F7564" w14:textId="77777777" w:rsidR="004955AF" w:rsidRPr="009C5729" w:rsidRDefault="004955AF" w:rsidP="004955AF">
      <w:pPr>
        <w:pStyle w:val="BodyText"/>
        <w:numPr>
          <w:ilvl w:val="1"/>
          <w:numId w:val="13"/>
        </w:numPr>
        <w:spacing w:line="240" w:lineRule="auto"/>
        <w:jc w:val="both"/>
        <w:rPr>
          <w:rFonts w:asciiTheme="minorHAnsi" w:hAnsiTheme="minorHAnsi" w:cs="Arial"/>
          <w:sz w:val="22"/>
          <w:szCs w:val="22"/>
        </w:rPr>
      </w:pPr>
      <w:r w:rsidRPr="009C5729">
        <w:rPr>
          <w:rFonts w:asciiTheme="minorHAnsi" w:hAnsiTheme="minorHAnsi" w:cs="Arial"/>
          <w:sz w:val="22"/>
          <w:szCs w:val="22"/>
        </w:rPr>
        <w:t>Without the prior written authorisation of the CEO, the Contractor must not engage in any activity (including political), paid or unpaid, which impinges upon or is likely to impinge upon, the proper performance of the Contractor’s duties and responsibilities under this contract.</w:t>
      </w:r>
    </w:p>
    <w:p w14:paraId="0D973920" w14:textId="77777777" w:rsidR="004955AF" w:rsidRPr="009C5729" w:rsidRDefault="004955AF" w:rsidP="004955AF">
      <w:pPr>
        <w:pStyle w:val="BodyText"/>
        <w:ind w:left="360"/>
        <w:rPr>
          <w:rFonts w:asciiTheme="minorHAnsi" w:hAnsiTheme="minorHAnsi" w:cs="Arial"/>
          <w:sz w:val="22"/>
          <w:szCs w:val="22"/>
        </w:rPr>
      </w:pPr>
    </w:p>
    <w:p w14:paraId="7D773226" w14:textId="77777777" w:rsidR="004955AF" w:rsidRPr="009C5729" w:rsidRDefault="004955AF" w:rsidP="004955AF">
      <w:pPr>
        <w:pStyle w:val="BodyText"/>
        <w:numPr>
          <w:ilvl w:val="1"/>
          <w:numId w:val="13"/>
        </w:numPr>
        <w:spacing w:line="240" w:lineRule="auto"/>
        <w:jc w:val="both"/>
        <w:rPr>
          <w:rFonts w:asciiTheme="minorHAnsi" w:hAnsiTheme="minorHAnsi" w:cs="Arial"/>
          <w:sz w:val="22"/>
          <w:szCs w:val="22"/>
        </w:rPr>
      </w:pPr>
      <w:r w:rsidRPr="009C5729">
        <w:rPr>
          <w:rFonts w:asciiTheme="minorHAnsi" w:hAnsiTheme="minorHAnsi" w:cs="Arial"/>
          <w:sz w:val="22"/>
          <w:szCs w:val="22"/>
        </w:rPr>
        <w:t>If the CEO forms the opinion that any activity (including political) engaged in or about to be engaged in by the Contractor impinges upon, or is reasonably likely to impinge upon, the proper performance of the Contractor’s duties and responsibilities under this contract, the CEO may after considering any explanations from the Contractor, direct the Contractor to cease or refrain from such activity, and the Contractor shall act accordingly.</w:t>
      </w:r>
    </w:p>
    <w:p w14:paraId="60CBDE7A" w14:textId="77777777" w:rsidR="004955AF" w:rsidRPr="009C5729" w:rsidRDefault="004955AF" w:rsidP="004955AF">
      <w:pPr>
        <w:jc w:val="both"/>
        <w:rPr>
          <w:rFonts w:cs="Arial"/>
          <w:b/>
        </w:rPr>
      </w:pPr>
    </w:p>
    <w:p w14:paraId="0822E622" w14:textId="77777777" w:rsidR="004955AF" w:rsidRPr="009C5729" w:rsidRDefault="00684A0F" w:rsidP="004955AF">
      <w:pPr>
        <w:numPr>
          <w:ilvl w:val="0"/>
          <w:numId w:val="10"/>
        </w:numPr>
        <w:spacing w:after="0" w:line="240" w:lineRule="auto"/>
        <w:jc w:val="both"/>
        <w:rPr>
          <w:rFonts w:cs="Arial"/>
          <w:b/>
        </w:rPr>
      </w:pPr>
      <w:r>
        <w:rPr>
          <w:rFonts w:cs="Arial"/>
          <w:b/>
        </w:rPr>
        <w:t>MISCELLANEOUS</w:t>
      </w:r>
    </w:p>
    <w:p w14:paraId="3DE36AD6" w14:textId="77777777" w:rsidR="004955AF" w:rsidRPr="009C5729" w:rsidRDefault="004955AF" w:rsidP="004955AF">
      <w:pPr>
        <w:pStyle w:val="ListParagraph"/>
        <w:ind w:left="360"/>
        <w:jc w:val="both"/>
        <w:rPr>
          <w:rFonts w:cs="Arial"/>
        </w:rPr>
      </w:pPr>
    </w:p>
    <w:p w14:paraId="58866E54" w14:textId="77777777" w:rsidR="004955AF" w:rsidRPr="009C5729" w:rsidRDefault="004955AF" w:rsidP="004955AF">
      <w:pPr>
        <w:pStyle w:val="ListParagraph"/>
        <w:numPr>
          <w:ilvl w:val="1"/>
          <w:numId w:val="10"/>
        </w:numPr>
        <w:spacing w:after="0" w:line="240" w:lineRule="auto"/>
        <w:jc w:val="both"/>
        <w:rPr>
          <w:rFonts w:cs="Arial"/>
        </w:rPr>
      </w:pPr>
      <w:r w:rsidRPr="009C5729">
        <w:rPr>
          <w:rFonts w:cs="Arial"/>
        </w:rPr>
        <w:t xml:space="preserve">All work produced by the Contractor under this Agreement shall be the property of the </w:t>
      </w:r>
      <w:r>
        <w:rPr>
          <w:rFonts w:cs="Arial"/>
        </w:rPr>
        <w:t>Agency</w:t>
      </w:r>
      <w:r w:rsidRPr="009C5729">
        <w:rPr>
          <w:rFonts w:cs="Arial"/>
        </w:rPr>
        <w:t xml:space="preserve"> who shall be entitled to any copyright or merchandise arising from the Contractor’s work.</w:t>
      </w:r>
    </w:p>
    <w:p w14:paraId="38437D82" w14:textId="77777777" w:rsidR="004955AF" w:rsidRPr="009C5729" w:rsidRDefault="004955AF" w:rsidP="004955AF">
      <w:pPr>
        <w:jc w:val="both"/>
        <w:rPr>
          <w:rFonts w:cs="Arial"/>
          <w:b/>
        </w:rPr>
      </w:pPr>
    </w:p>
    <w:p w14:paraId="1032BAC6" w14:textId="77777777" w:rsidR="004955AF" w:rsidRPr="009C5729" w:rsidRDefault="00684A0F" w:rsidP="004955AF">
      <w:pPr>
        <w:numPr>
          <w:ilvl w:val="0"/>
          <w:numId w:val="10"/>
        </w:numPr>
        <w:spacing w:after="0" w:line="240" w:lineRule="auto"/>
        <w:jc w:val="both"/>
        <w:rPr>
          <w:rFonts w:cs="Arial"/>
          <w:b/>
        </w:rPr>
      </w:pPr>
      <w:r>
        <w:rPr>
          <w:rFonts w:cs="Arial"/>
          <w:b/>
        </w:rPr>
        <w:t>ARBITRATION</w:t>
      </w:r>
    </w:p>
    <w:p w14:paraId="0533E98B" w14:textId="77777777" w:rsidR="004955AF" w:rsidRPr="009C5729" w:rsidRDefault="004955AF" w:rsidP="004955AF">
      <w:pPr>
        <w:jc w:val="both"/>
        <w:rPr>
          <w:rFonts w:cs="Arial"/>
        </w:rPr>
      </w:pPr>
    </w:p>
    <w:p w14:paraId="33932209" w14:textId="77777777" w:rsidR="004955AF" w:rsidRPr="009C5729" w:rsidRDefault="004955AF" w:rsidP="004955AF">
      <w:pPr>
        <w:pStyle w:val="ListParagraph"/>
        <w:numPr>
          <w:ilvl w:val="1"/>
          <w:numId w:val="10"/>
        </w:numPr>
        <w:spacing w:after="0" w:line="240" w:lineRule="auto"/>
        <w:jc w:val="both"/>
        <w:rPr>
          <w:rFonts w:cs="Arial"/>
        </w:rPr>
      </w:pPr>
      <w:r w:rsidRPr="009C5729">
        <w:rPr>
          <w:rFonts w:cs="Arial"/>
        </w:rPr>
        <w:t>In the event of any dispute or difference arising between the parties hereto regarding any matter or thing arising out of this Agreement or the interpretation of any clause, matter or thing herein contained or hereby contemplated, such dispute or differences shall be referred to and settled by arbitration pursuant to the Arbitration Act 2014 of the Cook Islands.</w:t>
      </w:r>
    </w:p>
    <w:p w14:paraId="2E8D7103" w14:textId="77777777" w:rsidR="004955AF" w:rsidRPr="009C5729" w:rsidRDefault="004955AF" w:rsidP="004955AF">
      <w:pPr>
        <w:jc w:val="both"/>
        <w:rPr>
          <w:rFonts w:cs="Arial"/>
        </w:rPr>
      </w:pPr>
    </w:p>
    <w:p w14:paraId="03354D58" w14:textId="77777777" w:rsidR="004955AF" w:rsidRPr="009C5729" w:rsidRDefault="00684A0F" w:rsidP="004955AF">
      <w:pPr>
        <w:numPr>
          <w:ilvl w:val="0"/>
          <w:numId w:val="10"/>
        </w:numPr>
        <w:spacing w:after="0" w:line="240" w:lineRule="auto"/>
        <w:jc w:val="both"/>
        <w:rPr>
          <w:rFonts w:cs="Arial"/>
          <w:b/>
        </w:rPr>
      </w:pPr>
      <w:r>
        <w:rPr>
          <w:rFonts w:cs="Arial"/>
          <w:b/>
        </w:rPr>
        <w:t>GOVERNING LAW</w:t>
      </w:r>
    </w:p>
    <w:p w14:paraId="2EE4E6DC" w14:textId="77777777" w:rsidR="004955AF" w:rsidRPr="009C5729" w:rsidRDefault="004955AF" w:rsidP="004955AF">
      <w:pPr>
        <w:jc w:val="both"/>
        <w:rPr>
          <w:rFonts w:cs="Arial"/>
        </w:rPr>
      </w:pPr>
    </w:p>
    <w:p w14:paraId="1E79611D" w14:textId="77777777" w:rsidR="004955AF" w:rsidRPr="009C5729" w:rsidRDefault="004955AF" w:rsidP="004955AF">
      <w:pPr>
        <w:pStyle w:val="ListParagraph"/>
        <w:numPr>
          <w:ilvl w:val="1"/>
          <w:numId w:val="10"/>
        </w:numPr>
        <w:spacing w:after="0" w:line="240" w:lineRule="auto"/>
        <w:jc w:val="both"/>
        <w:rPr>
          <w:rFonts w:cs="Arial"/>
        </w:rPr>
      </w:pPr>
      <w:r w:rsidRPr="009C5729">
        <w:rPr>
          <w:rFonts w:cs="Arial"/>
        </w:rPr>
        <w:t>The governing law in respect of this Agreement shall be the law of the Cook Islands and no legal act of any kind, including implementation of the arbitration clause hereto shall be commenced except in the High Court of the Cook Islands.</w:t>
      </w:r>
    </w:p>
    <w:p w14:paraId="318F6230" w14:textId="77777777" w:rsidR="004955AF" w:rsidRPr="009C5729" w:rsidRDefault="004955AF" w:rsidP="004955AF">
      <w:pPr>
        <w:rPr>
          <w:rFonts w:cs="Arial"/>
          <w:b/>
          <w:u w:val="single"/>
        </w:rPr>
      </w:pPr>
    </w:p>
    <w:p w14:paraId="64B69E4E" w14:textId="77777777" w:rsidR="004955AF" w:rsidRPr="009C5729" w:rsidRDefault="004955AF" w:rsidP="004955AF">
      <w:pPr>
        <w:jc w:val="both"/>
        <w:rPr>
          <w:rFonts w:cs="Arial"/>
        </w:rPr>
      </w:pPr>
      <w:r w:rsidRPr="009C5729">
        <w:rPr>
          <w:rFonts w:cs="Arial"/>
          <w:b/>
          <w:u w:val="single"/>
        </w:rPr>
        <w:t>IN WITNESS WHEREOF</w:t>
      </w:r>
      <w:r w:rsidRPr="009C5729">
        <w:rPr>
          <w:rFonts w:cs="Arial"/>
        </w:rPr>
        <w:t>, this agreement has been executed the day and year first hereinbefore written.</w:t>
      </w:r>
    </w:p>
    <w:p w14:paraId="4CE4127E" w14:textId="77777777" w:rsidR="004955AF" w:rsidRPr="009C5729" w:rsidRDefault="004955AF" w:rsidP="004955AF">
      <w:pPr>
        <w:jc w:val="both"/>
        <w:rPr>
          <w:rFonts w:cs="Arial"/>
        </w:rPr>
      </w:pPr>
    </w:p>
    <w:p w14:paraId="64A644C9" w14:textId="77777777" w:rsidR="004955AF" w:rsidRPr="009C5729" w:rsidRDefault="004955AF" w:rsidP="004955AF">
      <w:pPr>
        <w:jc w:val="both"/>
        <w:rPr>
          <w:rFonts w:cs="Arial"/>
        </w:rPr>
      </w:pPr>
      <w:r w:rsidRPr="009C5729">
        <w:rPr>
          <w:rFonts w:cs="Arial"/>
          <w:b/>
        </w:rPr>
        <w:t>SIGNED</w:t>
      </w:r>
      <w:r w:rsidRPr="009C5729">
        <w:rPr>
          <w:rFonts w:cs="Arial"/>
        </w:rPr>
        <w:t xml:space="preserve"> by the Contractor</w:t>
      </w:r>
      <w:r w:rsidRPr="009C5729">
        <w:rPr>
          <w:rFonts w:cs="Arial"/>
        </w:rPr>
        <w:tab/>
      </w:r>
      <w:r w:rsidRPr="009C5729">
        <w:rPr>
          <w:rFonts w:cs="Arial"/>
        </w:rPr>
        <w:tab/>
      </w:r>
      <w:r w:rsidRPr="009C5729">
        <w:rPr>
          <w:rFonts w:cs="Arial"/>
        </w:rPr>
        <w:tab/>
      </w:r>
      <w:r w:rsidRPr="009C5729">
        <w:rPr>
          <w:rFonts w:cs="Arial"/>
          <w:b/>
        </w:rPr>
        <w:t>)</w:t>
      </w:r>
      <w:r>
        <w:rPr>
          <w:rFonts w:cs="Arial"/>
          <w:b/>
        </w:rPr>
        <w:t xml:space="preserve"> </w:t>
      </w:r>
    </w:p>
    <w:p w14:paraId="61E29158" w14:textId="77777777" w:rsidR="004955AF" w:rsidRPr="009C5729" w:rsidRDefault="004955AF" w:rsidP="004955AF">
      <w:pPr>
        <w:shd w:val="clear" w:color="auto" w:fill="FFFFFF" w:themeFill="background1"/>
        <w:ind w:left="5040"/>
        <w:jc w:val="both"/>
        <w:rPr>
          <w:rFonts w:cs="Arial"/>
          <w:b/>
        </w:rPr>
      </w:pPr>
    </w:p>
    <w:p w14:paraId="4BEECD70" w14:textId="77777777" w:rsidR="004955AF" w:rsidRPr="009C5729" w:rsidRDefault="004955AF" w:rsidP="004955AF">
      <w:pPr>
        <w:jc w:val="both"/>
        <w:rPr>
          <w:rFonts w:cs="Arial"/>
        </w:rPr>
      </w:pPr>
      <w:r w:rsidRPr="009C5729">
        <w:rPr>
          <w:rFonts w:cs="Arial"/>
          <w:b/>
        </w:rPr>
        <w:t>SIGNED</w:t>
      </w:r>
      <w:r w:rsidRPr="009C5729">
        <w:rPr>
          <w:rFonts w:cs="Arial"/>
        </w:rPr>
        <w:t xml:space="preserve"> for and on behalf of </w:t>
      </w:r>
      <w:r w:rsidRPr="009C5729">
        <w:rPr>
          <w:rFonts w:cs="Arial"/>
          <w:b/>
        </w:rPr>
        <w:t>HER MAJESTY</w:t>
      </w:r>
      <w:r w:rsidRPr="009C5729">
        <w:rPr>
          <w:rFonts w:cs="Arial"/>
          <w:b/>
        </w:rPr>
        <w:tab/>
        <w:t>)</w:t>
      </w:r>
    </w:p>
    <w:p w14:paraId="234C0DD1" w14:textId="77777777" w:rsidR="004955AF" w:rsidRPr="009C5729" w:rsidRDefault="004955AF" w:rsidP="004955AF">
      <w:pPr>
        <w:jc w:val="both"/>
        <w:rPr>
          <w:rFonts w:cs="Arial"/>
          <w:b/>
        </w:rPr>
      </w:pPr>
      <w:r w:rsidRPr="009C5729">
        <w:rPr>
          <w:rFonts w:cs="Arial"/>
          <w:b/>
        </w:rPr>
        <w:t xml:space="preserve">THE QUEEN IN RIGHT OF THE </w:t>
      </w:r>
      <w:r w:rsidRPr="009C5729">
        <w:rPr>
          <w:rFonts w:cs="Arial"/>
          <w:b/>
        </w:rPr>
        <w:tab/>
      </w:r>
      <w:r w:rsidRPr="009C5729">
        <w:rPr>
          <w:rFonts w:cs="Arial"/>
          <w:b/>
        </w:rPr>
        <w:tab/>
      </w:r>
      <w:r w:rsidRPr="009C5729">
        <w:rPr>
          <w:rFonts w:cs="Arial"/>
          <w:b/>
        </w:rPr>
        <w:tab/>
        <w:t>)</w:t>
      </w:r>
    </w:p>
    <w:p w14:paraId="37BAD362" w14:textId="77777777" w:rsidR="004955AF" w:rsidRPr="009C5729" w:rsidRDefault="004955AF" w:rsidP="004955AF">
      <w:pPr>
        <w:jc w:val="both"/>
        <w:rPr>
          <w:rFonts w:cs="Arial"/>
          <w:b/>
        </w:rPr>
      </w:pPr>
      <w:r w:rsidRPr="009C5729">
        <w:rPr>
          <w:rFonts w:cs="Arial"/>
          <w:b/>
        </w:rPr>
        <w:t>GOVERNMENT OF THE COOK ISLANDS</w:t>
      </w:r>
      <w:r w:rsidRPr="009C5729">
        <w:rPr>
          <w:rFonts w:cs="Arial"/>
          <w:b/>
        </w:rPr>
        <w:tab/>
      </w:r>
      <w:r w:rsidRPr="009C5729">
        <w:rPr>
          <w:rFonts w:cs="Arial"/>
          <w:b/>
        </w:rPr>
        <w:tab/>
        <w:t>)</w:t>
      </w:r>
    </w:p>
    <w:p w14:paraId="24E2E822" w14:textId="7D90D5EB" w:rsidR="004955AF" w:rsidRDefault="004955AF" w:rsidP="00BB6650">
      <w:pPr>
        <w:jc w:val="both"/>
        <w:rPr>
          <w:rFonts w:cs="Arial"/>
        </w:rPr>
      </w:pPr>
      <w:r w:rsidRPr="009C5729">
        <w:rPr>
          <w:rFonts w:cs="Arial"/>
        </w:rPr>
        <w:lastRenderedPageBreak/>
        <w:t xml:space="preserve">Acting by and through the </w:t>
      </w:r>
      <w:r w:rsidR="00BB6650">
        <w:rPr>
          <w:rFonts w:cs="Arial"/>
        </w:rPr>
        <w:t>(Insert Title and Ministry)</w:t>
      </w:r>
      <w:r w:rsidRPr="009C5729">
        <w:rPr>
          <w:rFonts w:cs="Arial"/>
          <w:b/>
        </w:rPr>
        <w:tab/>
      </w:r>
      <w:r w:rsidRPr="009C5729">
        <w:rPr>
          <w:rFonts w:cs="Arial"/>
          <w:b/>
        </w:rPr>
        <w:tab/>
      </w:r>
      <w:r w:rsidRPr="009C5729">
        <w:rPr>
          <w:rFonts w:cs="Arial"/>
          <w:b/>
        </w:rPr>
        <w:tab/>
      </w:r>
      <w:r>
        <w:rPr>
          <w:rFonts w:cs="Arial"/>
        </w:rPr>
        <w:tab/>
      </w:r>
      <w:r>
        <w:rPr>
          <w:rFonts w:cs="Arial"/>
        </w:rPr>
        <w:tab/>
      </w:r>
    </w:p>
    <w:p w14:paraId="2FF02463" w14:textId="375AABC4" w:rsidR="004955AF" w:rsidRPr="009C5729" w:rsidRDefault="00BB6650" w:rsidP="004955AF">
      <w:pPr>
        <w:rPr>
          <w:rFonts w:cs="Arial"/>
        </w:rPr>
      </w:pPr>
      <w:r>
        <w:rPr>
          <w:rFonts w:cs="Arial"/>
        </w:rPr>
        <w:t>(Insert Name)</w:t>
      </w:r>
      <w:r w:rsidR="004955AF" w:rsidRPr="009C5729">
        <w:rPr>
          <w:rFonts w:cs="Arial"/>
        </w:rPr>
        <w:tab/>
      </w:r>
      <w:r w:rsidR="004955AF" w:rsidRPr="009C5729">
        <w:rPr>
          <w:rFonts w:cs="Arial"/>
        </w:rPr>
        <w:tab/>
      </w:r>
      <w:r w:rsidR="004955AF" w:rsidRPr="009C5729">
        <w:rPr>
          <w:rFonts w:cs="Arial"/>
        </w:rPr>
        <w:tab/>
      </w:r>
      <w:r w:rsidR="004955AF" w:rsidRPr="009C5729">
        <w:rPr>
          <w:rFonts w:cs="Arial"/>
        </w:rPr>
        <w:tab/>
      </w:r>
    </w:p>
    <w:p w14:paraId="2AB0C11C" w14:textId="77777777" w:rsidR="004955AF" w:rsidRPr="009C5729" w:rsidRDefault="004955AF" w:rsidP="004955AF">
      <w:pPr>
        <w:jc w:val="both"/>
        <w:rPr>
          <w:rFonts w:cs="Arial"/>
          <w:b/>
        </w:rPr>
      </w:pPr>
      <w:r w:rsidRPr="009C5729">
        <w:rPr>
          <w:rFonts w:cs="Arial"/>
        </w:rPr>
        <w:tab/>
      </w:r>
      <w:r w:rsidRPr="009C5729">
        <w:rPr>
          <w:rFonts w:cs="Arial"/>
        </w:rPr>
        <w:tab/>
      </w:r>
      <w:r w:rsidRPr="009C5729">
        <w:rPr>
          <w:rFonts w:cs="Arial"/>
        </w:rPr>
        <w:tab/>
      </w:r>
      <w:r w:rsidRPr="009C5729">
        <w:rPr>
          <w:rFonts w:cs="Arial"/>
        </w:rPr>
        <w:tab/>
      </w:r>
      <w:r w:rsidRPr="009C5729">
        <w:rPr>
          <w:rFonts w:cs="Arial"/>
        </w:rPr>
        <w:tab/>
      </w:r>
      <w:r w:rsidRPr="009C5729">
        <w:rPr>
          <w:rFonts w:cs="Arial"/>
        </w:rPr>
        <w:tab/>
      </w:r>
      <w:r w:rsidRPr="009C5729">
        <w:rPr>
          <w:rFonts w:cs="Arial"/>
        </w:rPr>
        <w:tab/>
      </w:r>
    </w:p>
    <w:p w14:paraId="59ED0C2A" w14:textId="77777777" w:rsidR="004955AF" w:rsidRPr="009C5729" w:rsidRDefault="004955AF" w:rsidP="00914AFE">
      <w:pPr>
        <w:spacing w:after="0" w:line="240" w:lineRule="auto"/>
        <w:jc w:val="both"/>
        <w:rPr>
          <w:rFonts w:cs="Arial"/>
        </w:rPr>
      </w:pPr>
      <w:r w:rsidRPr="0044523A">
        <w:rPr>
          <w:rFonts w:cs="Arial"/>
        </w:rPr>
        <w:br w:type="page"/>
      </w:r>
      <w:r w:rsidRPr="0044523A">
        <w:rPr>
          <w:rFonts w:cs="Arial"/>
          <w:b/>
        </w:rPr>
        <w:lastRenderedPageBreak/>
        <w:t>First Schedule</w:t>
      </w:r>
      <w:r w:rsidR="00914AFE">
        <w:rPr>
          <w:rFonts w:cs="Arial"/>
          <w:b/>
        </w:rPr>
        <w:t>:</w:t>
      </w:r>
      <w:r w:rsidRPr="004955AF">
        <w:rPr>
          <w:b/>
        </w:rPr>
        <w:t xml:space="preserve"> </w:t>
      </w:r>
      <w:r w:rsidRPr="00914AFE">
        <w:t>Employment Engagement Survey</w:t>
      </w:r>
    </w:p>
    <w:p w14:paraId="75F87B8D" w14:textId="77777777" w:rsidR="004955AF" w:rsidRPr="009C5729" w:rsidRDefault="004955AF" w:rsidP="004955AF">
      <w:pPr>
        <w:pStyle w:val="Heading3"/>
        <w:jc w:val="both"/>
        <w:rPr>
          <w:rFonts w:asciiTheme="minorHAnsi" w:hAnsiTheme="minorHAnsi" w:cs="Arial"/>
          <w:color w:val="auto"/>
          <w:sz w:val="22"/>
          <w:szCs w:val="22"/>
          <w:lang w:val="en-NZ"/>
        </w:rPr>
      </w:pPr>
      <w:bookmarkStart w:id="0" w:name="_Toc303777499"/>
      <w:r w:rsidRPr="009C5729">
        <w:rPr>
          <w:rFonts w:asciiTheme="minorHAnsi" w:hAnsiTheme="minorHAnsi" w:cs="Arial"/>
          <w:color w:val="auto"/>
          <w:sz w:val="22"/>
          <w:szCs w:val="22"/>
          <w:lang w:val="en-NZ"/>
        </w:rPr>
        <w:t xml:space="preserve">Justification for the assignment/project </w:t>
      </w:r>
      <w:bookmarkEnd w:id="0"/>
    </w:p>
    <w:p w14:paraId="094881CE" w14:textId="77777777" w:rsidR="004955AF" w:rsidRDefault="004955AF" w:rsidP="004955AF">
      <w:pPr>
        <w:pStyle w:val="ListParagraph"/>
        <w:ind w:left="0"/>
        <w:jc w:val="both"/>
        <w:rPr>
          <w:rFonts w:cs="Arial"/>
        </w:rPr>
      </w:pPr>
      <w:bookmarkStart w:id="1" w:name="_Toc287598002"/>
    </w:p>
    <w:p w14:paraId="3DA87E13" w14:textId="77777777" w:rsidR="004955AF" w:rsidRPr="00C25ED9" w:rsidRDefault="004955AF" w:rsidP="004955AF">
      <w:pPr>
        <w:pStyle w:val="ListParagraph"/>
        <w:ind w:left="0"/>
        <w:jc w:val="both"/>
        <w:rPr>
          <w:rFonts w:cs="Arial"/>
          <w:b/>
        </w:rPr>
      </w:pPr>
      <w:r w:rsidRPr="00C25ED9">
        <w:rPr>
          <w:rFonts w:cs="Arial"/>
          <w:b/>
        </w:rPr>
        <w:t>Expected Outputs</w:t>
      </w:r>
    </w:p>
    <w:p w14:paraId="03F96843" w14:textId="77777777" w:rsidR="004955AF" w:rsidRDefault="004955AF" w:rsidP="004955AF">
      <w:pPr>
        <w:pStyle w:val="ListParagraph"/>
        <w:ind w:left="0"/>
        <w:jc w:val="both"/>
        <w:rPr>
          <w:rFonts w:cs="Arial"/>
        </w:rPr>
      </w:pPr>
      <w:r w:rsidRPr="009C5729">
        <w:rPr>
          <w:rFonts w:cs="Arial"/>
        </w:rPr>
        <w:t xml:space="preserve">The following outputs are required from this project.   </w:t>
      </w:r>
    </w:p>
    <w:p w14:paraId="7A6560EE" w14:textId="77777777" w:rsidR="004955AF" w:rsidRDefault="004955AF" w:rsidP="004955AF">
      <w:pPr>
        <w:pStyle w:val="ListParagraph"/>
        <w:spacing w:after="0" w:line="240" w:lineRule="auto"/>
        <w:ind w:left="1440"/>
        <w:jc w:val="both"/>
        <w:rPr>
          <w:rFonts w:cs="Arial"/>
        </w:rPr>
      </w:pPr>
    </w:p>
    <w:p w14:paraId="1E448D5D" w14:textId="77777777" w:rsidR="004955AF" w:rsidRPr="009C5729" w:rsidRDefault="004955AF" w:rsidP="004955AF">
      <w:pPr>
        <w:pStyle w:val="ListParagraph"/>
        <w:ind w:left="0"/>
        <w:jc w:val="both"/>
        <w:rPr>
          <w:rFonts w:cs="Arial"/>
        </w:rPr>
      </w:pPr>
    </w:p>
    <w:p w14:paraId="46EFE8D9" w14:textId="77777777" w:rsidR="004955AF" w:rsidRPr="009C5729" w:rsidRDefault="004955AF" w:rsidP="004955AF">
      <w:pPr>
        <w:pStyle w:val="Heading3"/>
        <w:jc w:val="both"/>
        <w:rPr>
          <w:rFonts w:asciiTheme="minorHAnsi" w:hAnsiTheme="minorHAnsi" w:cs="Arial"/>
          <w:color w:val="auto"/>
          <w:sz w:val="22"/>
          <w:szCs w:val="22"/>
          <w:lang w:val="en-NZ"/>
        </w:rPr>
      </w:pPr>
      <w:bookmarkStart w:id="2" w:name="_Toc251080140"/>
      <w:bookmarkStart w:id="3" w:name="_Toc277067342"/>
      <w:bookmarkStart w:id="4" w:name="_Toc287598014"/>
      <w:bookmarkStart w:id="5" w:name="_Toc303777504"/>
      <w:bookmarkStart w:id="6" w:name="_Toc287598023"/>
      <w:bookmarkEnd w:id="1"/>
      <w:r w:rsidRPr="009C5729">
        <w:rPr>
          <w:rFonts w:asciiTheme="minorHAnsi" w:hAnsiTheme="minorHAnsi" w:cs="Arial"/>
          <w:color w:val="auto"/>
          <w:sz w:val="22"/>
          <w:szCs w:val="22"/>
          <w:lang w:val="en-NZ"/>
        </w:rPr>
        <w:t>Governance and management</w:t>
      </w:r>
      <w:bookmarkEnd w:id="2"/>
      <w:bookmarkEnd w:id="3"/>
      <w:bookmarkEnd w:id="4"/>
      <w:bookmarkEnd w:id="5"/>
    </w:p>
    <w:p w14:paraId="7CC4B248" w14:textId="77777777" w:rsidR="004955AF" w:rsidRPr="009C5729" w:rsidRDefault="004955AF" w:rsidP="004955AF">
      <w:pPr>
        <w:jc w:val="both"/>
        <w:rPr>
          <w:rFonts w:cs="Arial"/>
          <w:lang w:val="en-NZ"/>
        </w:rPr>
      </w:pPr>
      <w:r w:rsidRPr="009C5729">
        <w:rPr>
          <w:rFonts w:cs="Arial"/>
          <w:lang w:val="en-NZ"/>
        </w:rPr>
        <w:t xml:space="preserve">The Contractor will be accountable to the CEO </w:t>
      </w:r>
      <w:bookmarkStart w:id="7" w:name="_Toc277067346"/>
      <w:bookmarkStart w:id="8" w:name="_Toc287598020"/>
      <w:bookmarkStart w:id="9" w:name="_Toc303777506"/>
      <w:bookmarkEnd w:id="6"/>
      <w:r w:rsidRPr="009C5729">
        <w:rPr>
          <w:rFonts w:cs="Arial"/>
          <w:lang w:val="en-NZ"/>
        </w:rPr>
        <w:t>for work outputs.  The Contractor may occupy office space and relevant equipment can be provided to deliver the outputs of this project.</w:t>
      </w:r>
    </w:p>
    <w:p w14:paraId="20F8721D" w14:textId="77777777" w:rsidR="004955AF" w:rsidRPr="009C5729" w:rsidRDefault="004955AF" w:rsidP="004955AF">
      <w:pPr>
        <w:pStyle w:val="Heading3"/>
        <w:jc w:val="both"/>
        <w:rPr>
          <w:rFonts w:asciiTheme="minorHAnsi" w:hAnsiTheme="minorHAnsi" w:cs="Arial"/>
          <w:color w:val="auto"/>
          <w:sz w:val="22"/>
          <w:szCs w:val="22"/>
          <w:lang w:val="en-NZ"/>
        </w:rPr>
      </w:pPr>
      <w:r w:rsidRPr="009C5729">
        <w:rPr>
          <w:rFonts w:asciiTheme="minorHAnsi" w:hAnsiTheme="minorHAnsi" w:cs="Arial"/>
          <w:color w:val="auto"/>
          <w:sz w:val="22"/>
          <w:szCs w:val="22"/>
          <w:lang w:val="en-NZ"/>
        </w:rPr>
        <w:t>Reporting requirements</w:t>
      </w:r>
      <w:bookmarkEnd w:id="7"/>
      <w:bookmarkEnd w:id="8"/>
      <w:bookmarkEnd w:id="9"/>
    </w:p>
    <w:p w14:paraId="763E830C" w14:textId="77777777" w:rsidR="004955AF" w:rsidRPr="009C5729" w:rsidRDefault="004955AF" w:rsidP="004955AF">
      <w:pPr>
        <w:jc w:val="both"/>
        <w:rPr>
          <w:rFonts w:cs="Arial"/>
          <w:lang w:val="en-NZ"/>
        </w:rPr>
      </w:pPr>
      <w:bookmarkStart w:id="10" w:name="_Toc287598022"/>
      <w:r w:rsidRPr="009C5729">
        <w:rPr>
          <w:rFonts w:cs="Arial"/>
          <w:lang w:val="en-NZ"/>
        </w:rPr>
        <w:t>The Contractor will work closely with the CEO and staff of the Office of the Public Service Commissioner in undertaking this work and provide work completed and any other appropriate tools or documents to the CEO.</w:t>
      </w:r>
    </w:p>
    <w:p w14:paraId="57364C42" w14:textId="77777777" w:rsidR="004955AF" w:rsidRPr="009C5729" w:rsidRDefault="004955AF" w:rsidP="004955AF">
      <w:pPr>
        <w:pStyle w:val="Heading3"/>
        <w:jc w:val="both"/>
        <w:rPr>
          <w:rFonts w:asciiTheme="minorHAnsi" w:hAnsiTheme="minorHAnsi" w:cs="Arial"/>
          <w:color w:val="auto"/>
          <w:sz w:val="22"/>
          <w:szCs w:val="22"/>
          <w:lang w:val="en-NZ"/>
        </w:rPr>
      </w:pPr>
      <w:bookmarkStart w:id="11" w:name="_Toc277067348"/>
      <w:bookmarkStart w:id="12" w:name="_Toc287598025"/>
      <w:bookmarkStart w:id="13" w:name="_Toc303777507"/>
      <w:bookmarkEnd w:id="10"/>
      <w:r w:rsidRPr="009C5729">
        <w:rPr>
          <w:rFonts w:asciiTheme="minorHAnsi" w:hAnsiTheme="minorHAnsi" w:cs="Arial"/>
          <w:color w:val="auto"/>
          <w:sz w:val="22"/>
          <w:szCs w:val="22"/>
          <w:lang w:val="en-NZ"/>
        </w:rPr>
        <w:t>Relevant reports and documents</w:t>
      </w:r>
      <w:bookmarkEnd w:id="11"/>
      <w:bookmarkEnd w:id="12"/>
      <w:bookmarkEnd w:id="13"/>
    </w:p>
    <w:p w14:paraId="59186534" w14:textId="77777777" w:rsidR="004955AF" w:rsidRPr="009C5729" w:rsidRDefault="004955AF" w:rsidP="004955AF">
      <w:pPr>
        <w:jc w:val="both"/>
        <w:rPr>
          <w:rFonts w:cs="Arial"/>
          <w:lang w:val="en-NZ"/>
        </w:rPr>
      </w:pPr>
      <w:r w:rsidRPr="009C5729">
        <w:rPr>
          <w:rFonts w:cs="Arial"/>
          <w:lang w:val="en-NZ"/>
        </w:rPr>
        <w:t xml:space="preserve">Relevant documents and policies will be provided to the Contractor to assist with this work. </w:t>
      </w:r>
    </w:p>
    <w:p w14:paraId="17EF64F1" w14:textId="77777777" w:rsidR="00914AFE" w:rsidRDefault="00914AFE">
      <w:pPr>
        <w:rPr>
          <w:rFonts w:cs="Arial"/>
          <w:b/>
        </w:rPr>
      </w:pPr>
      <w:r>
        <w:rPr>
          <w:rFonts w:cs="Arial"/>
          <w:b/>
        </w:rPr>
        <w:br w:type="page"/>
      </w:r>
    </w:p>
    <w:p w14:paraId="56003E5A" w14:textId="77777777" w:rsidR="004955AF" w:rsidRPr="009C5729" w:rsidRDefault="004955AF" w:rsidP="004955AF">
      <w:pPr>
        <w:spacing w:after="200" w:line="276" w:lineRule="auto"/>
        <w:rPr>
          <w:rFonts w:cs="Arial"/>
          <w:b/>
        </w:rPr>
      </w:pPr>
      <w:r w:rsidRPr="009C5729">
        <w:rPr>
          <w:rFonts w:cs="Arial"/>
          <w:b/>
        </w:rPr>
        <w:lastRenderedPageBreak/>
        <w:t>Second Schedule:</w:t>
      </w:r>
      <w:bookmarkStart w:id="14" w:name="_Toc303777505"/>
      <w:r w:rsidRPr="009C5729">
        <w:rPr>
          <w:rFonts w:cs="Arial"/>
          <w:b/>
        </w:rPr>
        <w:t xml:space="preserve"> </w:t>
      </w:r>
      <w:r w:rsidRPr="009C5729">
        <w:rPr>
          <w:rFonts w:cs="Arial"/>
          <w:lang w:val="en-NZ"/>
        </w:rPr>
        <w:t>Payment terms</w:t>
      </w:r>
      <w:bookmarkEnd w:id="14"/>
    </w:p>
    <w:p w14:paraId="6264E380" w14:textId="39FCCEF2" w:rsidR="004955AF" w:rsidRPr="009C5729" w:rsidRDefault="004955AF" w:rsidP="004955AF">
      <w:pPr>
        <w:spacing w:after="200" w:line="276" w:lineRule="auto"/>
        <w:jc w:val="both"/>
        <w:rPr>
          <w:rFonts w:cs="Arial"/>
          <w:lang w:val="en-NZ"/>
        </w:rPr>
      </w:pPr>
      <w:r w:rsidRPr="009C5729">
        <w:rPr>
          <w:rFonts w:cs="Arial"/>
          <w:lang w:val="en-NZ"/>
        </w:rPr>
        <w:t xml:space="preserve">The project timeframe will be </w:t>
      </w:r>
      <w:r w:rsidR="00760F2F">
        <w:rPr>
          <w:rFonts w:cs="Arial"/>
          <w:lang w:val="en-NZ"/>
        </w:rPr>
        <w:t>___________________</w:t>
      </w:r>
      <w:r w:rsidRPr="009C5729">
        <w:rPr>
          <w:rFonts w:cs="Arial"/>
          <w:lang w:val="en-NZ"/>
        </w:rPr>
        <w:t xml:space="preserve"> with payments payable based on the successful completion of all tasks identified under Outputs one and two.  </w:t>
      </w:r>
    </w:p>
    <w:tbl>
      <w:tblPr>
        <w:tblpPr w:leftFromText="180" w:rightFromText="180" w:bottomFromText="155" w:vertAnchor="text"/>
        <w:tblW w:w="9350" w:type="dxa"/>
        <w:tblCellMar>
          <w:left w:w="0" w:type="dxa"/>
          <w:right w:w="0" w:type="dxa"/>
        </w:tblCellMar>
        <w:tblLook w:val="04A0" w:firstRow="1" w:lastRow="0" w:firstColumn="1" w:lastColumn="0" w:noHBand="0" w:noVBand="1"/>
      </w:tblPr>
      <w:tblGrid>
        <w:gridCol w:w="1585"/>
        <w:gridCol w:w="5707"/>
        <w:gridCol w:w="2058"/>
      </w:tblGrid>
      <w:tr w:rsidR="004955AF" w:rsidRPr="009C5729" w14:paraId="1F75B6DD" w14:textId="77777777" w:rsidTr="00D7162F">
        <w:trPr>
          <w:cantSplit/>
          <w:tblHeader/>
        </w:trPr>
        <w:tc>
          <w:tcPr>
            <w:tcW w:w="1585" w:type="dxa"/>
            <w:tcBorders>
              <w:top w:val="single" w:sz="8" w:space="0" w:color="808080"/>
              <w:left w:val="single" w:sz="8" w:space="0" w:color="808080"/>
              <w:bottom w:val="single" w:sz="8" w:space="0" w:color="808080"/>
              <w:right w:val="single" w:sz="8" w:space="0" w:color="808080"/>
            </w:tcBorders>
            <w:shd w:val="clear" w:color="auto" w:fill="E6E6E6"/>
            <w:tcMar>
              <w:top w:w="57" w:type="dxa"/>
              <w:left w:w="57" w:type="dxa"/>
              <w:bottom w:w="57" w:type="dxa"/>
              <w:right w:w="57" w:type="dxa"/>
            </w:tcMar>
            <w:vAlign w:val="bottom"/>
            <w:hideMark/>
          </w:tcPr>
          <w:p w14:paraId="5378996A" w14:textId="77777777" w:rsidR="004955AF" w:rsidRPr="009C5729" w:rsidRDefault="004955AF" w:rsidP="00D46866">
            <w:pPr>
              <w:spacing w:after="200" w:line="276" w:lineRule="auto"/>
              <w:jc w:val="both"/>
              <w:rPr>
                <w:rFonts w:eastAsia="Calibri" w:cs="Arial"/>
                <w:b/>
                <w:bCs/>
              </w:rPr>
            </w:pPr>
            <w:r w:rsidRPr="009C5729">
              <w:rPr>
                <w:rFonts w:cs="Arial"/>
                <w:b/>
                <w:bCs/>
              </w:rPr>
              <w:t>Item</w:t>
            </w:r>
          </w:p>
        </w:tc>
        <w:tc>
          <w:tcPr>
            <w:tcW w:w="5707" w:type="dxa"/>
            <w:tcBorders>
              <w:top w:val="single" w:sz="8" w:space="0" w:color="808080"/>
              <w:left w:val="nil"/>
              <w:bottom w:val="single" w:sz="8" w:space="0" w:color="808080"/>
              <w:right w:val="single" w:sz="8" w:space="0" w:color="808080"/>
            </w:tcBorders>
            <w:shd w:val="clear" w:color="auto" w:fill="E6E6E6"/>
            <w:tcMar>
              <w:top w:w="57" w:type="dxa"/>
              <w:left w:w="57" w:type="dxa"/>
              <w:bottom w:w="57" w:type="dxa"/>
              <w:right w:w="57" w:type="dxa"/>
            </w:tcMar>
            <w:vAlign w:val="bottom"/>
            <w:hideMark/>
          </w:tcPr>
          <w:p w14:paraId="54A25145" w14:textId="77777777" w:rsidR="004955AF" w:rsidRPr="009C5729" w:rsidRDefault="004955AF" w:rsidP="00D46866">
            <w:pPr>
              <w:spacing w:after="200" w:line="276" w:lineRule="auto"/>
              <w:jc w:val="both"/>
              <w:rPr>
                <w:rFonts w:eastAsia="Calibri" w:cs="Arial"/>
                <w:b/>
                <w:bCs/>
              </w:rPr>
            </w:pPr>
            <w:r w:rsidRPr="009C5729">
              <w:rPr>
                <w:rFonts w:cs="Arial"/>
                <w:b/>
                <w:bCs/>
              </w:rPr>
              <w:t>Description</w:t>
            </w:r>
          </w:p>
        </w:tc>
        <w:tc>
          <w:tcPr>
            <w:tcW w:w="2058" w:type="dxa"/>
            <w:tcBorders>
              <w:top w:val="single" w:sz="8" w:space="0" w:color="808080"/>
              <w:left w:val="nil"/>
              <w:bottom w:val="single" w:sz="8" w:space="0" w:color="808080"/>
              <w:right w:val="single" w:sz="8" w:space="0" w:color="808080"/>
            </w:tcBorders>
            <w:shd w:val="clear" w:color="auto" w:fill="E6E6E6"/>
            <w:tcMar>
              <w:top w:w="57" w:type="dxa"/>
              <w:left w:w="57" w:type="dxa"/>
              <w:bottom w:w="57" w:type="dxa"/>
              <w:right w:w="57" w:type="dxa"/>
            </w:tcMar>
            <w:vAlign w:val="bottom"/>
            <w:hideMark/>
          </w:tcPr>
          <w:p w14:paraId="7214B521" w14:textId="77777777" w:rsidR="004955AF" w:rsidRPr="009C5729" w:rsidRDefault="004955AF" w:rsidP="00D46866">
            <w:pPr>
              <w:spacing w:after="200" w:line="276" w:lineRule="auto"/>
              <w:jc w:val="both"/>
              <w:rPr>
                <w:rFonts w:eastAsia="Calibri" w:cs="Arial"/>
                <w:b/>
                <w:bCs/>
              </w:rPr>
            </w:pPr>
            <w:r w:rsidRPr="009C5729">
              <w:rPr>
                <w:rFonts w:cs="Arial"/>
                <w:b/>
                <w:bCs/>
              </w:rPr>
              <w:t>Total</w:t>
            </w:r>
          </w:p>
        </w:tc>
      </w:tr>
      <w:tr w:rsidR="004955AF" w:rsidRPr="009C5729" w14:paraId="05EDA0CA" w14:textId="77777777" w:rsidTr="00D7162F">
        <w:trPr>
          <w:cantSplit/>
        </w:trPr>
        <w:tc>
          <w:tcPr>
            <w:tcW w:w="1585" w:type="dxa"/>
            <w:tcBorders>
              <w:top w:val="nil"/>
              <w:left w:val="single" w:sz="8" w:space="0" w:color="808080"/>
              <w:bottom w:val="single" w:sz="8" w:space="0" w:color="808080"/>
              <w:right w:val="single" w:sz="8" w:space="0" w:color="808080"/>
            </w:tcBorders>
            <w:tcMar>
              <w:top w:w="57" w:type="dxa"/>
              <w:left w:w="57" w:type="dxa"/>
              <w:bottom w:w="57" w:type="dxa"/>
              <w:right w:w="57" w:type="dxa"/>
            </w:tcMar>
            <w:hideMark/>
          </w:tcPr>
          <w:p w14:paraId="01F50A24" w14:textId="77777777" w:rsidR="004955AF" w:rsidRPr="009C5729" w:rsidRDefault="004955AF" w:rsidP="00D46866">
            <w:pPr>
              <w:spacing w:after="200" w:line="276" w:lineRule="auto"/>
              <w:jc w:val="both"/>
              <w:rPr>
                <w:rFonts w:eastAsia="Calibri" w:cs="Arial"/>
              </w:rPr>
            </w:pPr>
            <w:r w:rsidRPr="009C5729">
              <w:rPr>
                <w:rFonts w:cs="Arial"/>
              </w:rPr>
              <w:t xml:space="preserve">Fees </w:t>
            </w:r>
          </w:p>
        </w:tc>
        <w:tc>
          <w:tcPr>
            <w:tcW w:w="5707" w:type="dxa"/>
            <w:tcBorders>
              <w:top w:val="nil"/>
              <w:left w:val="nil"/>
              <w:bottom w:val="single" w:sz="8" w:space="0" w:color="808080"/>
              <w:right w:val="single" w:sz="8" w:space="0" w:color="808080"/>
            </w:tcBorders>
            <w:tcMar>
              <w:top w:w="57" w:type="dxa"/>
              <w:left w:w="57" w:type="dxa"/>
              <w:bottom w:w="57" w:type="dxa"/>
              <w:right w:w="57" w:type="dxa"/>
            </w:tcMar>
            <w:hideMark/>
          </w:tcPr>
          <w:p w14:paraId="3092AFFE" w14:textId="77777777" w:rsidR="004955AF" w:rsidRPr="009C5729" w:rsidRDefault="004955AF" w:rsidP="00D46866">
            <w:pPr>
              <w:spacing w:after="200" w:line="276" w:lineRule="auto"/>
              <w:jc w:val="both"/>
              <w:rPr>
                <w:rFonts w:cs="Arial"/>
              </w:rPr>
            </w:pPr>
            <w:r w:rsidRPr="009C5729">
              <w:rPr>
                <w:rFonts w:cs="Arial"/>
              </w:rPr>
              <w:t xml:space="preserve">Professional fees </w:t>
            </w:r>
          </w:p>
        </w:tc>
        <w:tc>
          <w:tcPr>
            <w:tcW w:w="2058" w:type="dxa"/>
            <w:tcBorders>
              <w:top w:val="nil"/>
              <w:left w:val="nil"/>
              <w:bottom w:val="single" w:sz="8" w:space="0" w:color="808080"/>
              <w:right w:val="single" w:sz="8" w:space="0" w:color="808080"/>
            </w:tcBorders>
            <w:tcMar>
              <w:top w:w="57" w:type="dxa"/>
              <w:left w:w="57" w:type="dxa"/>
              <w:bottom w:w="57" w:type="dxa"/>
              <w:right w:w="57" w:type="dxa"/>
            </w:tcMar>
            <w:hideMark/>
          </w:tcPr>
          <w:p w14:paraId="06765D80" w14:textId="330820B4" w:rsidR="004955AF" w:rsidRPr="009C5729" w:rsidRDefault="004955AF" w:rsidP="00BB6650">
            <w:pPr>
              <w:spacing w:after="200" w:line="276" w:lineRule="auto"/>
              <w:jc w:val="right"/>
              <w:rPr>
                <w:rFonts w:eastAsia="Calibri" w:cs="Arial"/>
              </w:rPr>
            </w:pPr>
            <w:r w:rsidRPr="009C5729">
              <w:rPr>
                <w:rFonts w:cs="Arial"/>
              </w:rPr>
              <w:t>$</w:t>
            </w:r>
            <w:r>
              <w:rPr>
                <w:rFonts w:cs="Arial"/>
              </w:rPr>
              <w:t xml:space="preserve"> </w:t>
            </w:r>
            <w:r w:rsidR="00B26B1F">
              <w:rPr>
                <w:rFonts w:cs="Arial"/>
              </w:rPr>
              <w:t xml:space="preserve"> (incl. VAT)</w:t>
            </w:r>
          </w:p>
        </w:tc>
      </w:tr>
    </w:tbl>
    <w:tbl>
      <w:tblPr>
        <w:tblW w:w="5000" w:type="pct"/>
        <w:tblCellMar>
          <w:left w:w="0" w:type="dxa"/>
          <w:right w:w="0" w:type="dxa"/>
        </w:tblCellMar>
        <w:tblLook w:val="04A0" w:firstRow="1" w:lastRow="0" w:firstColumn="1" w:lastColumn="0" w:noHBand="0" w:noVBand="1"/>
      </w:tblPr>
      <w:tblGrid>
        <w:gridCol w:w="637"/>
        <w:gridCol w:w="2611"/>
        <w:gridCol w:w="4061"/>
        <w:gridCol w:w="2031"/>
      </w:tblGrid>
      <w:tr w:rsidR="004955AF" w:rsidRPr="009C5729" w14:paraId="1D8B4B2D" w14:textId="77777777" w:rsidTr="00D46866">
        <w:trPr>
          <w:cantSplit/>
          <w:tblHeader/>
        </w:trPr>
        <w:tc>
          <w:tcPr>
            <w:tcW w:w="341" w:type="pct"/>
            <w:tcBorders>
              <w:top w:val="single" w:sz="8" w:space="0" w:color="808080"/>
              <w:left w:val="single" w:sz="8" w:space="0" w:color="808080"/>
              <w:bottom w:val="single" w:sz="8" w:space="0" w:color="808080"/>
              <w:right w:val="single" w:sz="8" w:space="0" w:color="808080"/>
            </w:tcBorders>
            <w:shd w:val="clear" w:color="auto" w:fill="E6E6E6"/>
            <w:tcMar>
              <w:top w:w="57" w:type="dxa"/>
              <w:left w:w="57" w:type="dxa"/>
              <w:bottom w:w="57" w:type="dxa"/>
              <w:right w:w="57" w:type="dxa"/>
            </w:tcMar>
            <w:vAlign w:val="bottom"/>
            <w:hideMark/>
          </w:tcPr>
          <w:p w14:paraId="083E1C16" w14:textId="77777777" w:rsidR="004955AF" w:rsidRPr="009C5729" w:rsidRDefault="00214B6A" w:rsidP="00D46866">
            <w:pPr>
              <w:spacing w:after="200" w:line="276" w:lineRule="auto"/>
              <w:jc w:val="both"/>
              <w:rPr>
                <w:rFonts w:eastAsia="Calibri" w:cs="Arial"/>
                <w:b/>
                <w:bCs/>
              </w:rPr>
            </w:pPr>
            <w:r>
              <w:rPr>
                <w:rFonts w:cs="Arial"/>
                <w:b/>
                <w:bCs/>
              </w:rPr>
              <w:t>N</w:t>
            </w:r>
            <w:r w:rsidR="004955AF" w:rsidRPr="009C5729">
              <w:rPr>
                <w:rFonts w:cs="Arial"/>
                <w:b/>
                <w:bCs/>
              </w:rPr>
              <w:t>o.</w:t>
            </w:r>
          </w:p>
        </w:tc>
        <w:tc>
          <w:tcPr>
            <w:tcW w:w="1398" w:type="pct"/>
            <w:tcBorders>
              <w:top w:val="single" w:sz="8" w:space="0" w:color="808080"/>
              <w:left w:val="nil"/>
              <w:bottom w:val="single" w:sz="8" w:space="0" w:color="808080"/>
              <w:right w:val="single" w:sz="8" w:space="0" w:color="808080"/>
            </w:tcBorders>
            <w:shd w:val="clear" w:color="auto" w:fill="E6E6E6"/>
            <w:tcMar>
              <w:top w:w="57" w:type="dxa"/>
              <w:left w:w="57" w:type="dxa"/>
              <w:bottom w:w="57" w:type="dxa"/>
              <w:right w:w="57" w:type="dxa"/>
            </w:tcMar>
            <w:vAlign w:val="bottom"/>
            <w:hideMark/>
          </w:tcPr>
          <w:p w14:paraId="51C81C08" w14:textId="77777777" w:rsidR="004955AF" w:rsidRPr="009C5729" w:rsidRDefault="004955AF" w:rsidP="00D46866">
            <w:pPr>
              <w:spacing w:after="200" w:line="276" w:lineRule="auto"/>
              <w:jc w:val="both"/>
              <w:rPr>
                <w:rFonts w:eastAsia="Calibri" w:cs="Arial"/>
                <w:b/>
                <w:bCs/>
              </w:rPr>
            </w:pPr>
            <w:r w:rsidRPr="009C5729">
              <w:rPr>
                <w:rFonts w:cs="Arial"/>
                <w:b/>
                <w:bCs/>
              </w:rPr>
              <w:t>Dates</w:t>
            </w:r>
          </w:p>
        </w:tc>
        <w:tc>
          <w:tcPr>
            <w:tcW w:w="2174" w:type="pct"/>
            <w:tcBorders>
              <w:top w:val="single" w:sz="8" w:space="0" w:color="808080"/>
              <w:left w:val="nil"/>
              <w:bottom w:val="single" w:sz="8" w:space="0" w:color="808080"/>
              <w:right w:val="single" w:sz="8" w:space="0" w:color="808080"/>
            </w:tcBorders>
            <w:shd w:val="clear" w:color="auto" w:fill="E6E6E6"/>
            <w:tcMar>
              <w:top w:w="57" w:type="dxa"/>
              <w:left w:w="57" w:type="dxa"/>
              <w:bottom w:w="57" w:type="dxa"/>
              <w:right w:w="57" w:type="dxa"/>
            </w:tcMar>
            <w:vAlign w:val="bottom"/>
            <w:hideMark/>
          </w:tcPr>
          <w:p w14:paraId="04E846E9" w14:textId="77777777" w:rsidR="004955AF" w:rsidRPr="009C5729" w:rsidRDefault="004955AF" w:rsidP="00D46866">
            <w:pPr>
              <w:spacing w:after="200" w:line="276" w:lineRule="auto"/>
              <w:jc w:val="both"/>
              <w:rPr>
                <w:rFonts w:eastAsia="Calibri" w:cs="Arial"/>
                <w:b/>
                <w:bCs/>
              </w:rPr>
            </w:pPr>
            <w:r w:rsidRPr="009C5729">
              <w:rPr>
                <w:rFonts w:cs="Arial"/>
                <w:b/>
                <w:bCs/>
              </w:rPr>
              <w:t>Description</w:t>
            </w:r>
          </w:p>
        </w:tc>
        <w:tc>
          <w:tcPr>
            <w:tcW w:w="1087" w:type="pct"/>
            <w:tcBorders>
              <w:top w:val="single" w:sz="8" w:space="0" w:color="808080"/>
              <w:left w:val="nil"/>
              <w:bottom w:val="single" w:sz="8" w:space="0" w:color="808080"/>
              <w:right w:val="single" w:sz="8" w:space="0" w:color="808080"/>
            </w:tcBorders>
            <w:shd w:val="clear" w:color="auto" w:fill="E6E6E6"/>
            <w:tcMar>
              <w:top w:w="57" w:type="dxa"/>
              <w:left w:w="57" w:type="dxa"/>
              <w:bottom w:w="57" w:type="dxa"/>
              <w:right w:w="57" w:type="dxa"/>
            </w:tcMar>
            <w:vAlign w:val="bottom"/>
            <w:hideMark/>
          </w:tcPr>
          <w:p w14:paraId="5DF5109D" w14:textId="77777777" w:rsidR="004955AF" w:rsidRPr="009C5729" w:rsidRDefault="004955AF" w:rsidP="00D46866">
            <w:pPr>
              <w:spacing w:after="200" w:line="276" w:lineRule="auto"/>
              <w:jc w:val="both"/>
              <w:rPr>
                <w:rFonts w:eastAsia="Calibri" w:cs="Arial"/>
                <w:b/>
                <w:bCs/>
              </w:rPr>
            </w:pPr>
            <w:r w:rsidRPr="009C5729">
              <w:rPr>
                <w:rFonts w:cs="Arial"/>
                <w:b/>
                <w:bCs/>
              </w:rPr>
              <w:t xml:space="preserve">Indicative payment of fees </w:t>
            </w:r>
          </w:p>
        </w:tc>
      </w:tr>
      <w:tr w:rsidR="004955AF" w:rsidRPr="009C5729" w14:paraId="4BFA0413" w14:textId="77777777" w:rsidTr="00D46866">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hideMark/>
          </w:tcPr>
          <w:p w14:paraId="03CFC5A8" w14:textId="77777777" w:rsidR="004955AF" w:rsidRPr="009C5729" w:rsidRDefault="00626996" w:rsidP="00D46866">
            <w:pPr>
              <w:spacing w:after="200" w:line="276" w:lineRule="auto"/>
              <w:jc w:val="both"/>
              <w:rPr>
                <w:rFonts w:eastAsia="Calibri" w:cs="Arial"/>
              </w:rPr>
            </w:pPr>
            <w:r>
              <w:rPr>
                <w:rFonts w:eastAsia="Calibri" w:cs="Arial"/>
              </w:rPr>
              <w:t>1</w:t>
            </w:r>
          </w:p>
        </w:tc>
        <w:tc>
          <w:tcPr>
            <w:tcW w:w="1398" w:type="pct"/>
            <w:tcBorders>
              <w:top w:val="nil"/>
              <w:left w:val="nil"/>
              <w:bottom w:val="single" w:sz="8" w:space="0" w:color="808080"/>
              <w:right w:val="single" w:sz="8" w:space="0" w:color="808080"/>
            </w:tcBorders>
            <w:tcMar>
              <w:top w:w="57" w:type="dxa"/>
              <w:left w:w="57" w:type="dxa"/>
              <w:bottom w:w="57" w:type="dxa"/>
              <w:right w:w="57" w:type="dxa"/>
            </w:tcMar>
            <w:hideMark/>
          </w:tcPr>
          <w:p w14:paraId="54DE7C5F" w14:textId="6122498F" w:rsidR="004955AF" w:rsidRPr="009C5729" w:rsidRDefault="004955AF" w:rsidP="00D46866">
            <w:pPr>
              <w:spacing w:after="200" w:line="276" w:lineRule="auto"/>
              <w:jc w:val="both"/>
              <w:rPr>
                <w:rFonts w:eastAsia="Calibri" w:cs="Arial"/>
                <w:highlight w:val="yellow"/>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hideMark/>
          </w:tcPr>
          <w:p w14:paraId="4146E3B0" w14:textId="77777777" w:rsidR="004955AF" w:rsidRDefault="004955AF" w:rsidP="00760F2F">
            <w:pPr>
              <w:spacing w:after="0" w:line="240" w:lineRule="auto"/>
              <w:jc w:val="both"/>
              <w:rPr>
                <w:rFonts w:eastAsia="Calibri" w:cs="Arial"/>
              </w:rPr>
            </w:pPr>
          </w:p>
          <w:p w14:paraId="3EFFC9E1" w14:textId="77777777" w:rsidR="00760F2F" w:rsidRDefault="00760F2F" w:rsidP="00760F2F">
            <w:pPr>
              <w:spacing w:after="0" w:line="240" w:lineRule="auto"/>
              <w:jc w:val="both"/>
              <w:rPr>
                <w:rFonts w:eastAsia="Calibri" w:cs="Arial"/>
              </w:rPr>
            </w:pPr>
          </w:p>
          <w:p w14:paraId="278E974E" w14:textId="77777777" w:rsidR="00760F2F" w:rsidRDefault="00760F2F" w:rsidP="00760F2F">
            <w:pPr>
              <w:spacing w:after="0" w:line="240" w:lineRule="auto"/>
              <w:jc w:val="both"/>
              <w:rPr>
                <w:rFonts w:eastAsia="Calibri" w:cs="Arial"/>
              </w:rPr>
            </w:pPr>
          </w:p>
          <w:p w14:paraId="6228A017" w14:textId="75F08797" w:rsidR="00760F2F" w:rsidRPr="00140B1E" w:rsidRDefault="00760F2F" w:rsidP="00760F2F">
            <w:pPr>
              <w:spacing w:after="0" w:line="240" w:lineRule="auto"/>
              <w:jc w:val="both"/>
              <w:rPr>
                <w:rFonts w:eastAsia="Calibri" w:cs="Arial"/>
              </w:rPr>
            </w:pPr>
          </w:p>
        </w:tc>
        <w:tc>
          <w:tcPr>
            <w:tcW w:w="1087" w:type="pct"/>
            <w:tcBorders>
              <w:top w:val="nil"/>
              <w:left w:val="nil"/>
              <w:bottom w:val="single" w:sz="8" w:space="0" w:color="808080"/>
              <w:right w:val="single" w:sz="8" w:space="0" w:color="808080"/>
            </w:tcBorders>
            <w:tcMar>
              <w:top w:w="57" w:type="dxa"/>
              <w:left w:w="57" w:type="dxa"/>
              <w:bottom w:w="57" w:type="dxa"/>
              <w:right w:w="57" w:type="dxa"/>
            </w:tcMar>
            <w:hideMark/>
          </w:tcPr>
          <w:p w14:paraId="4B9270B1" w14:textId="77777777" w:rsidR="004955AF" w:rsidRPr="009C5729" w:rsidRDefault="004955AF" w:rsidP="004955AF">
            <w:pPr>
              <w:spacing w:after="200" w:line="276" w:lineRule="auto"/>
              <w:jc w:val="right"/>
              <w:rPr>
                <w:rFonts w:eastAsia="Calibri" w:cs="Arial"/>
              </w:rPr>
            </w:pPr>
          </w:p>
        </w:tc>
      </w:tr>
      <w:tr w:rsidR="00626996" w:rsidRPr="009C5729" w14:paraId="5D496CC8" w14:textId="77777777" w:rsidTr="00D46866">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tcPr>
          <w:p w14:paraId="517B3B92" w14:textId="77777777" w:rsidR="00626996" w:rsidRPr="009C5729" w:rsidRDefault="00626996" w:rsidP="00626996">
            <w:pPr>
              <w:spacing w:after="200" w:line="276" w:lineRule="auto"/>
              <w:jc w:val="both"/>
              <w:rPr>
                <w:rFonts w:eastAsia="Calibri" w:cs="Arial"/>
              </w:rPr>
            </w:pPr>
            <w:r>
              <w:rPr>
                <w:rFonts w:eastAsia="Calibri" w:cs="Arial"/>
              </w:rPr>
              <w:t>2</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7FA934BD" w14:textId="7B6CD52D" w:rsidR="00626996" w:rsidRDefault="00626996" w:rsidP="0062699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11E6E3AF" w14:textId="77777777" w:rsidR="00626996" w:rsidRDefault="00626996" w:rsidP="00760F2F">
            <w:pPr>
              <w:spacing w:after="0" w:line="240" w:lineRule="auto"/>
              <w:jc w:val="both"/>
            </w:pPr>
          </w:p>
          <w:p w14:paraId="1EF86724" w14:textId="77777777" w:rsidR="00760F2F" w:rsidRDefault="00760F2F" w:rsidP="00760F2F">
            <w:pPr>
              <w:spacing w:after="0" w:line="240" w:lineRule="auto"/>
              <w:jc w:val="both"/>
            </w:pPr>
          </w:p>
          <w:p w14:paraId="2FB1A0BD" w14:textId="77777777" w:rsidR="00760F2F" w:rsidRDefault="00760F2F" w:rsidP="00760F2F">
            <w:pPr>
              <w:spacing w:after="0" w:line="240" w:lineRule="auto"/>
              <w:jc w:val="both"/>
            </w:pPr>
          </w:p>
          <w:p w14:paraId="0F5285C2" w14:textId="3A998C8C" w:rsidR="00760F2F" w:rsidRDefault="00760F2F" w:rsidP="00760F2F">
            <w:pPr>
              <w:spacing w:after="0" w:line="240" w:lineRule="auto"/>
              <w:jc w:val="both"/>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6BE22244" w14:textId="77777777" w:rsidR="00626996" w:rsidRPr="009C5729" w:rsidRDefault="00626996" w:rsidP="00626996">
            <w:pPr>
              <w:spacing w:after="200" w:line="276" w:lineRule="auto"/>
              <w:jc w:val="right"/>
              <w:rPr>
                <w:rFonts w:eastAsia="Calibri" w:cs="Arial"/>
              </w:rPr>
            </w:pPr>
          </w:p>
        </w:tc>
      </w:tr>
      <w:tr w:rsidR="00626996" w:rsidRPr="009C5729" w14:paraId="642FB4C4" w14:textId="77777777" w:rsidTr="00D46866">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tcPr>
          <w:p w14:paraId="64DF2C04" w14:textId="77777777" w:rsidR="00626996" w:rsidRPr="009C5729" w:rsidRDefault="00626996" w:rsidP="00626996">
            <w:pPr>
              <w:spacing w:after="200" w:line="276" w:lineRule="auto"/>
              <w:jc w:val="both"/>
              <w:rPr>
                <w:rFonts w:eastAsia="Calibri" w:cs="Arial"/>
              </w:rPr>
            </w:pPr>
            <w:r>
              <w:rPr>
                <w:rFonts w:eastAsia="Calibri" w:cs="Arial"/>
              </w:rPr>
              <w:t>3</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60A87CDA" w14:textId="0CF6CD62" w:rsidR="00626996" w:rsidRDefault="00626996" w:rsidP="0062699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0BC355B6" w14:textId="77777777" w:rsidR="00626996" w:rsidRDefault="00626996" w:rsidP="00B26B1F">
            <w:pPr>
              <w:spacing w:after="0" w:line="240" w:lineRule="auto"/>
              <w:jc w:val="both"/>
            </w:pPr>
          </w:p>
          <w:p w14:paraId="428A643D" w14:textId="77777777" w:rsidR="00760F2F" w:rsidRDefault="00760F2F" w:rsidP="00B26B1F">
            <w:pPr>
              <w:spacing w:after="0" w:line="240" w:lineRule="auto"/>
              <w:jc w:val="both"/>
            </w:pPr>
          </w:p>
          <w:p w14:paraId="3C79D8D4" w14:textId="77777777" w:rsidR="00760F2F" w:rsidRDefault="00760F2F" w:rsidP="00B26B1F">
            <w:pPr>
              <w:spacing w:after="0" w:line="240" w:lineRule="auto"/>
              <w:jc w:val="both"/>
            </w:pPr>
          </w:p>
          <w:p w14:paraId="3ACAAA83" w14:textId="523453A6" w:rsidR="00760F2F" w:rsidRDefault="00760F2F" w:rsidP="00B26B1F">
            <w:pPr>
              <w:spacing w:after="0" w:line="240" w:lineRule="auto"/>
              <w:jc w:val="both"/>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0BFC2BF9" w14:textId="77777777" w:rsidR="00626996" w:rsidRPr="009C5729" w:rsidRDefault="00626996" w:rsidP="00626996">
            <w:pPr>
              <w:spacing w:after="200" w:line="276" w:lineRule="auto"/>
              <w:jc w:val="right"/>
              <w:rPr>
                <w:rFonts w:eastAsia="Calibri" w:cs="Arial"/>
              </w:rPr>
            </w:pPr>
          </w:p>
        </w:tc>
      </w:tr>
      <w:tr w:rsidR="00626996" w:rsidRPr="009C5729" w14:paraId="55A743BD" w14:textId="77777777" w:rsidTr="00D46866">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tcPr>
          <w:p w14:paraId="15369DB8" w14:textId="77777777" w:rsidR="00626996" w:rsidRPr="009C5729" w:rsidRDefault="00626996" w:rsidP="00626996">
            <w:pPr>
              <w:spacing w:after="200" w:line="276" w:lineRule="auto"/>
              <w:jc w:val="both"/>
              <w:rPr>
                <w:rFonts w:eastAsia="Calibri" w:cs="Arial"/>
              </w:rPr>
            </w:pPr>
            <w:r>
              <w:rPr>
                <w:rFonts w:eastAsia="Calibri" w:cs="Arial"/>
              </w:rPr>
              <w:t>4</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6B4D5F80" w14:textId="5BB7D2B8" w:rsidR="00626996" w:rsidRDefault="00626996" w:rsidP="0062699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2FD1BA10" w14:textId="77777777" w:rsidR="00626996" w:rsidRDefault="00626996" w:rsidP="00E71ED7">
            <w:pPr>
              <w:spacing w:after="0" w:line="240" w:lineRule="auto"/>
              <w:jc w:val="both"/>
            </w:pPr>
          </w:p>
          <w:p w14:paraId="58CD9EF2" w14:textId="77777777" w:rsidR="00760F2F" w:rsidRDefault="00760F2F" w:rsidP="00E71ED7">
            <w:pPr>
              <w:spacing w:after="0" w:line="240" w:lineRule="auto"/>
              <w:jc w:val="both"/>
            </w:pPr>
          </w:p>
          <w:p w14:paraId="30E1C3B7" w14:textId="77777777" w:rsidR="00760F2F" w:rsidRDefault="00760F2F" w:rsidP="00E71ED7">
            <w:pPr>
              <w:spacing w:after="0" w:line="240" w:lineRule="auto"/>
              <w:jc w:val="both"/>
            </w:pPr>
          </w:p>
          <w:p w14:paraId="1255B288" w14:textId="63578DA4" w:rsidR="00760F2F" w:rsidRDefault="00760F2F" w:rsidP="00E71ED7">
            <w:pPr>
              <w:spacing w:after="0" w:line="240" w:lineRule="auto"/>
              <w:jc w:val="both"/>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7CAEB6C9" w14:textId="77777777" w:rsidR="00626996" w:rsidRPr="009C5729" w:rsidRDefault="00626996" w:rsidP="00626996">
            <w:pPr>
              <w:spacing w:after="200" w:line="276" w:lineRule="auto"/>
              <w:jc w:val="right"/>
              <w:rPr>
                <w:rFonts w:eastAsia="Calibri" w:cs="Arial"/>
              </w:rPr>
            </w:pPr>
          </w:p>
        </w:tc>
      </w:tr>
      <w:tr w:rsidR="00626996" w:rsidRPr="009C5729" w14:paraId="7BB64C12" w14:textId="77777777" w:rsidTr="00D46866">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tcPr>
          <w:p w14:paraId="0CDE9A48" w14:textId="77777777" w:rsidR="00626996" w:rsidRDefault="00626996" w:rsidP="00626996">
            <w:pPr>
              <w:spacing w:after="200" w:line="276" w:lineRule="auto"/>
              <w:jc w:val="both"/>
              <w:rPr>
                <w:rFonts w:eastAsia="Calibri" w:cs="Arial"/>
              </w:rPr>
            </w:pPr>
            <w:r>
              <w:rPr>
                <w:rFonts w:eastAsia="Calibri" w:cs="Arial"/>
              </w:rPr>
              <w:t>5</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52D16FDB" w14:textId="6321C7E1" w:rsidR="00626996" w:rsidRPr="00F35D27" w:rsidRDefault="00626996" w:rsidP="0062699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7D3DF122" w14:textId="77777777" w:rsidR="00626996" w:rsidRDefault="00626996" w:rsidP="00760F2F">
            <w:pPr>
              <w:spacing w:after="0" w:line="240" w:lineRule="auto"/>
              <w:jc w:val="both"/>
            </w:pPr>
          </w:p>
          <w:p w14:paraId="7D0B2A67" w14:textId="77777777" w:rsidR="00760F2F" w:rsidRDefault="00760F2F" w:rsidP="00760F2F">
            <w:pPr>
              <w:spacing w:after="0" w:line="240" w:lineRule="auto"/>
              <w:jc w:val="both"/>
            </w:pPr>
          </w:p>
          <w:p w14:paraId="6DA21F20" w14:textId="77777777" w:rsidR="00760F2F" w:rsidRDefault="00760F2F" w:rsidP="00760F2F">
            <w:pPr>
              <w:spacing w:after="0" w:line="240" w:lineRule="auto"/>
              <w:jc w:val="both"/>
            </w:pPr>
          </w:p>
          <w:p w14:paraId="6AC05A76" w14:textId="3066AA5B" w:rsidR="00760F2F" w:rsidRDefault="00760F2F" w:rsidP="00760F2F">
            <w:pPr>
              <w:spacing w:after="0" w:line="240" w:lineRule="auto"/>
              <w:jc w:val="both"/>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705B5AC6" w14:textId="77777777" w:rsidR="00626996" w:rsidRPr="009C5729" w:rsidRDefault="00626996" w:rsidP="00626996">
            <w:pPr>
              <w:spacing w:after="200" w:line="276" w:lineRule="auto"/>
              <w:jc w:val="right"/>
              <w:rPr>
                <w:rFonts w:eastAsia="Calibri" w:cs="Arial"/>
              </w:rPr>
            </w:pPr>
          </w:p>
        </w:tc>
      </w:tr>
      <w:tr w:rsidR="00626996" w:rsidRPr="009C5729" w14:paraId="619B4B2B" w14:textId="77777777" w:rsidTr="00D46866">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tcPr>
          <w:p w14:paraId="25AC5187" w14:textId="77777777" w:rsidR="00626996" w:rsidRDefault="00626996" w:rsidP="00626996">
            <w:pPr>
              <w:spacing w:after="200" w:line="276" w:lineRule="auto"/>
              <w:jc w:val="both"/>
              <w:rPr>
                <w:rFonts w:eastAsia="Calibri" w:cs="Arial"/>
              </w:rPr>
            </w:pPr>
            <w:r>
              <w:rPr>
                <w:rFonts w:eastAsia="Calibri" w:cs="Arial"/>
              </w:rPr>
              <w:t>6</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5EC05CF1" w14:textId="7B9ABB7F" w:rsidR="00626996" w:rsidRPr="00F35D27" w:rsidRDefault="00626996" w:rsidP="0062699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79A25BF7" w14:textId="77777777" w:rsidR="00626996" w:rsidRDefault="00626996" w:rsidP="00760F2F">
            <w:pPr>
              <w:pStyle w:val="ListParagraph"/>
              <w:spacing w:after="0" w:line="240" w:lineRule="auto"/>
              <w:ind w:left="360"/>
              <w:jc w:val="both"/>
            </w:pPr>
          </w:p>
          <w:p w14:paraId="2B0331BF" w14:textId="77777777" w:rsidR="00760F2F" w:rsidRDefault="00760F2F" w:rsidP="00760F2F">
            <w:pPr>
              <w:pStyle w:val="ListParagraph"/>
              <w:spacing w:after="0" w:line="240" w:lineRule="auto"/>
              <w:ind w:left="360"/>
              <w:jc w:val="both"/>
            </w:pPr>
          </w:p>
          <w:p w14:paraId="4DBA340C" w14:textId="77777777" w:rsidR="00760F2F" w:rsidRDefault="00760F2F" w:rsidP="00760F2F">
            <w:pPr>
              <w:pStyle w:val="ListParagraph"/>
              <w:spacing w:after="0" w:line="240" w:lineRule="auto"/>
              <w:ind w:left="360"/>
              <w:jc w:val="both"/>
            </w:pPr>
          </w:p>
          <w:p w14:paraId="0941854B" w14:textId="349831C5" w:rsidR="00760F2F" w:rsidRDefault="00760F2F" w:rsidP="00760F2F">
            <w:pPr>
              <w:pStyle w:val="ListParagraph"/>
              <w:spacing w:after="0" w:line="240" w:lineRule="auto"/>
              <w:ind w:left="360"/>
              <w:jc w:val="both"/>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31A3525B" w14:textId="77777777" w:rsidR="00626996" w:rsidRPr="009C5729" w:rsidRDefault="00626996" w:rsidP="00626996">
            <w:pPr>
              <w:spacing w:after="200" w:line="276" w:lineRule="auto"/>
              <w:jc w:val="right"/>
              <w:rPr>
                <w:rFonts w:eastAsia="Calibri" w:cs="Arial"/>
              </w:rPr>
            </w:pPr>
          </w:p>
        </w:tc>
      </w:tr>
      <w:tr w:rsidR="00626996" w:rsidRPr="009C5729" w14:paraId="47C4B513" w14:textId="77777777" w:rsidTr="00D46866">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tcPr>
          <w:p w14:paraId="1D9F8FDB" w14:textId="77777777" w:rsidR="00626996" w:rsidRDefault="00626996" w:rsidP="00626996">
            <w:pPr>
              <w:spacing w:after="200" w:line="276" w:lineRule="auto"/>
              <w:jc w:val="both"/>
              <w:rPr>
                <w:rFonts w:eastAsia="Calibri" w:cs="Arial"/>
              </w:rPr>
            </w:pPr>
            <w:r>
              <w:rPr>
                <w:rFonts w:eastAsia="Calibri" w:cs="Arial"/>
              </w:rPr>
              <w:t>7</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0D5E993B" w14:textId="02DAA8FB" w:rsidR="00626996" w:rsidRPr="00F35D27" w:rsidRDefault="00626996" w:rsidP="0062699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69706360" w14:textId="77777777" w:rsidR="00626996" w:rsidRDefault="00626996" w:rsidP="00760F2F">
            <w:pPr>
              <w:spacing w:after="0" w:line="240" w:lineRule="auto"/>
              <w:jc w:val="both"/>
            </w:pPr>
          </w:p>
          <w:p w14:paraId="2249171D" w14:textId="77777777" w:rsidR="00760F2F" w:rsidRDefault="00760F2F" w:rsidP="00760F2F">
            <w:pPr>
              <w:spacing w:after="0" w:line="240" w:lineRule="auto"/>
              <w:jc w:val="both"/>
            </w:pPr>
          </w:p>
          <w:p w14:paraId="06AEBE5D" w14:textId="77777777" w:rsidR="00760F2F" w:rsidRDefault="00760F2F" w:rsidP="00760F2F">
            <w:pPr>
              <w:spacing w:after="0" w:line="240" w:lineRule="auto"/>
              <w:jc w:val="both"/>
            </w:pPr>
          </w:p>
          <w:p w14:paraId="77466599" w14:textId="690883A2" w:rsidR="00760F2F" w:rsidRDefault="00760F2F" w:rsidP="00760F2F">
            <w:pPr>
              <w:spacing w:after="0" w:line="240" w:lineRule="auto"/>
              <w:jc w:val="both"/>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62B4A903" w14:textId="77777777" w:rsidR="00626996" w:rsidRPr="009C5729" w:rsidRDefault="00626996" w:rsidP="00626996">
            <w:pPr>
              <w:spacing w:after="200" w:line="276" w:lineRule="auto"/>
              <w:jc w:val="right"/>
              <w:rPr>
                <w:rFonts w:eastAsia="Calibri" w:cs="Arial"/>
              </w:rPr>
            </w:pPr>
          </w:p>
        </w:tc>
      </w:tr>
      <w:tr w:rsidR="00626996" w:rsidRPr="009C5729" w14:paraId="33DE0E7C" w14:textId="77777777" w:rsidTr="00D46866">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tcPr>
          <w:p w14:paraId="606383B3" w14:textId="77777777" w:rsidR="00626996" w:rsidRDefault="00626996" w:rsidP="00626996">
            <w:pPr>
              <w:spacing w:after="200" w:line="276" w:lineRule="auto"/>
              <w:jc w:val="both"/>
              <w:rPr>
                <w:rFonts w:eastAsia="Calibri" w:cs="Arial"/>
              </w:rPr>
            </w:pPr>
            <w:r>
              <w:rPr>
                <w:rFonts w:eastAsia="Calibri" w:cs="Arial"/>
              </w:rPr>
              <w:lastRenderedPageBreak/>
              <w:t>8</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64C05626" w14:textId="75F234DD" w:rsidR="00626996" w:rsidRPr="00F35D27" w:rsidRDefault="00626996" w:rsidP="0062699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6B2A441D" w14:textId="77777777" w:rsidR="00626996" w:rsidRDefault="00626996" w:rsidP="00760F2F">
            <w:pPr>
              <w:spacing w:after="0" w:line="240" w:lineRule="auto"/>
              <w:jc w:val="both"/>
            </w:pPr>
          </w:p>
          <w:p w14:paraId="15711CDD" w14:textId="77777777" w:rsidR="00760F2F" w:rsidRDefault="00760F2F" w:rsidP="00760F2F">
            <w:pPr>
              <w:spacing w:after="0" w:line="240" w:lineRule="auto"/>
              <w:jc w:val="both"/>
            </w:pPr>
          </w:p>
          <w:p w14:paraId="022DA094" w14:textId="77777777" w:rsidR="00760F2F" w:rsidRDefault="00760F2F" w:rsidP="00760F2F">
            <w:pPr>
              <w:spacing w:after="0" w:line="240" w:lineRule="auto"/>
              <w:jc w:val="both"/>
            </w:pPr>
          </w:p>
          <w:p w14:paraId="48A74EFA" w14:textId="2F6CF632" w:rsidR="00760F2F" w:rsidRDefault="00760F2F" w:rsidP="00760F2F">
            <w:pPr>
              <w:spacing w:after="0" w:line="240" w:lineRule="auto"/>
              <w:jc w:val="both"/>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558D96C6" w14:textId="77777777" w:rsidR="00626996" w:rsidRPr="009C5729" w:rsidRDefault="00626996" w:rsidP="00626996">
            <w:pPr>
              <w:spacing w:after="200" w:line="276" w:lineRule="auto"/>
              <w:jc w:val="right"/>
              <w:rPr>
                <w:rFonts w:eastAsia="Calibri" w:cs="Arial"/>
              </w:rPr>
            </w:pPr>
          </w:p>
        </w:tc>
      </w:tr>
      <w:tr w:rsidR="00626996" w:rsidRPr="009C5729" w14:paraId="2CD9188F" w14:textId="77777777" w:rsidTr="00D46866">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tcPr>
          <w:p w14:paraId="68DE7BBE" w14:textId="77777777" w:rsidR="00626996" w:rsidRDefault="00626996" w:rsidP="00626996">
            <w:pPr>
              <w:spacing w:after="200" w:line="276" w:lineRule="auto"/>
              <w:jc w:val="both"/>
              <w:rPr>
                <w:rFonts w:eastAsia="Calibri" w:cs="Arial"/>
              </w:rPr>
            </w:pPr>
            <w:r>
              <w:rPr>
                <w:rFonts w:eastAsia="Calibri" w:cs="Arial"/>
              </w:rPr>
              <w:t>9</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3A3E19EA" w14:textId="072BD1E5" w:rsidR="00626996" w:rsidRDefault="00626996" w:rsidP="0062699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682BE3EE" w14:textId="77777777" w:rsidR="00626996" w:rsidRDefault="00626996" w:rsidP="00760F2F">
            <w:pPr>
              <w:spacing w:after="0" w:line="240" w:lineRule="auto"/>
              <w:jc w:val="both"/>
            </w:pPr>
          </w:p>
          <w:p w14:paraId="40422947" w14:textId="77777777" w:rsidR="00760F2F" w:rsidRDefault="00760F2F" w:rsidP="00760F2F">
            <w:pPr>
              <w:spacing w:after="0" w:line="240" w:lineRule="auto"/>
              <w:jc w:val="both"/>
            </w:pPr>
          </w:p>
          <w:p w14:paraId="5405206B" w14:textId="77777777" w:rsidR="00760F2F" w:rsidRDefault="00760F2F" w:rsidP="00760F2F">
            <w:pPr>
              <w:spacing w:after="0" w:line="240" w:lineRule="auto"/>
              <w:jc w:val="both"/>
            </w:pPr>
          </w:p>
          <w:p w14:paraId="4D31EF0F" w14:textId="77777777" w:rsidR="00760F2F" w:rsidRDefault="00760F2F" w:rsidP="00760F2F">
            <w:pPr>
              <w:spacing w:after="0" w:line="240" w:lineRule="auto"/>
              <w:jc w:val="both"/>
            </w:pPr>
          </w:p>
          <w:p w14:paraId="51878C50" w14:textId="345C1F85" w:rsidR="00760F2F" w:rsidRDefault="00760F2F" w:rsidP="00760F2F">
            <w:pPr>
              <w:spacing w:after="0" w:line="240" w:lineRule="auto"/>
              <w:jc w:val="both"/>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581EB380" w14:textId="77777777" w:rsidR="00626996" w:rsidRPr="009C5729" w:rsidRDefault="00626996" w:rsidP="00626996">
            <w:pPr>
              <w:spacing w:after="200" w:line="276" w:lineRule="auto"/>
              <w:jc w:val="right"/>
              <w:rPr>
                <w:rFonts w:eastAsia="Calibri" w:cs="Arial"/>
              </w:rPr>
            </w:pPr>
          </w:p>
        </w:tc>
      </w:tr>
      <w:tr w:rsidR="004C7AFB" w:rsidRPr="009C5729" w14:paraId="2058B6FF" w14:textId="77777777" w:rsidTr="00D46866">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tcPr>
          <w:p w14:paraId="46EDF4A2" w14:textId="77777777" w:rsidR="004C7AFB" w:rsidRPr="009C5729" w:rsidRDefault="004C7AFB" w:rsidP="00D46866">
            <w:pPr>
              <w:spacing w:after="200" w:line="276" w:lineRule="auto"/>
              <w:jc w:val="both"/>
              <w:rPr>
                <w:rFonts w:cs="Arial"/>
              </w:rPr>
            </w:pPr>
            <w:r>
              <w:rPr>
                <w:rFonts w:cs="Arial"/>
              </w:rPr>
              <w:t>10</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31CEBCA8" w14:textId="06206368" w:rsidR="004C7AFB" w:rsidRDefault="004C7AFB" w:rsidP="00D4686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5E8D9526" w14:textId="77777777" w:rsidR="004C7AFB" w:rsidRDefault="004C7AFB" w:rsidP="00760F2F">
            <w:pPr>
              <w:spacing w:after="200"/>
              <w:jc w:val="both"/>
              <w:rPr>
                <w:rFonts w:eastAsia="Calibri" w:cs="Arial"/>
              </w:rPr>
            </w:pPr>
          </w:p>
          <w:p w14:paraId="252CD3E3" w14:textId="77777777" w:rsidR="00760F2F" w:rsidRDefault="00760F2F" w:rsidP="00760F2F">
            <w:pPr>
              <w:spacing w:after="200"/>
              <w:jc w:val="both"/>
              <w:rPr>
                <w:rFonts w:eastAsia="Calibri" w:cs="Arial"/>
              </w:rPr>
            </w:pPr>
          </w:p>
          <w:p w14:paraId="5C9D5BC8" w14:textId="7023FBC8" w:rsidR="00760F2F" w:rsidRPr="00760F2F" w:rsidRDefault="00760F2F" w:rsidP="00760F2F">
            <w:pPr>
              <w:spacing w:after="200"/>
              <w:jc w:val="both"/>
              <w:rPr>
                <w:rFonts w:eastAsia="Calibri" w:cs="Arial"/>
              </w:rPr>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1BD6F3EE" w14:textId="77777777" w:rsidR="004C7AFB" w:rsidRPr="009C5729" w:rsidRDefault="004C7AFB" w:rsidP="004955AF">
            <w:pPr>
              <w:spacing w:after="200" w:line="276" w:lineRule="auto"/>
              <w:jc w:val="right"/>
              <w:rPr>
                <w:rFonts w:eastAsia="Calibri" w:cs="Arial"/>
              </w:rPr>
            </w:pPr>
          </w:p>
        </w:tc>
      </w:tr>
      <w:tr w:rsidR="004955AF" w:rsidRPr="009C5729" w14:paraId="6DDD8F8F" w14:textId="77777777" w:rsidTr="00760F2F">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hideMark/>
          </w:tcPr>
          <w:p w14:paraId="06711DB2" w14:textId="77777777" w:rsidR="004955AF" w:rsidRPr="009C5729" w:rsidRDefault="004C7AFB" w:rsidP="00D46866">
            <w:pPr>
              <w:spacing w:after="200" w:line="276" w:lineRule="auto"/>
              <w:jc w:val="both"/>
              <w:rPr>
                <w:rFonts w:cs="Arial"/>
              </w:rPr>
            </w:pPr>
            <w:r>
              <w:rPr>
                <w:rFonts w:cs="Arial"/>
              </w:rPr>
              <w:t>11</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3C8CECF6" w14:textId="411BB4BD" w:rsidR="004955AF" w:rsidRPr="009C5729" w:rsidRDefault="004955AF" w:rsidP="00D46866">
            <w:pPr>
              <w:spacing w:after="200" w:line="276" w:lineRule="auto"/>
              <w:jc w:val="both"/>
              <w:rPr>
                <w:rFonts w:eastAsia="Calibri" w:cs="Arial"/>
                <w:highlight w:val="yellow"/>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3B17E0E1" w14:textId="77777777" w:rsidR="004955AF" w:rsidRDefault="004955AF" w:rsidP="00760F2F">
            <w:pPr>
              <w:spacing w:after="200"/>
              <w:jc w:val="both"/>
              <w:rPr>
                <w:rFonts w:eastAsia="Calibri" w:cs="Arial"/>
              </w:rPr>
            </w:pPr>
          </w:p>
          <w:p w14:paraId="0BCF1FA3" w14:textId="77777777" w:rsidR="00760F2F" w:rsidRDefault="00760F2F" w:rsidP="00760F2F">
            <w:pPr>
              <w:spacing w:after="200"/>
              <w:jc w:val="both"/>
              <w:rPr>
                <w:rFonts w:eastAsia="Calibri" w:cs="Arial"/>
              </w:rPr>
            </w:pPr>
          </w:p>
          <w:p w14:paraId="1BF1E3A6" w14:textId="1E1AF8FF" w:rsidR="00760F2F" w:rsidRPr="00760F2F" w:rsidRDefault="00760F2F" w:rsidP="00760F2F">
            <w:pPr>
              <w:spacing w:after="200"/>
              <w:jc w:val="both"/>
              <w:rPr>
                <w:rFonts w:eastAsia="Calibri" w:cs="Arial"/>
              </w:rPr>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29B708E9" w14:textId="77777777" w:rsidR="004955AF" w:rsidRPr="009C5729" w:rsidRDefault="004955AF" w:rsidP="004955AF">
            <w:pPr>
              <w:spacing w:after="200" w:line="276" w:lineRule="auto"/>
              <w:jc w:val="right"/>
              <w:rPr>
                <w:rFonts w:eastAsia="Calibri" w:cs="Arial"/>
              </w:rPr>
            </w:pPr>
          </w:p>
        </w:tc>
      </w:tr>
      <w:tr w:rsidR="004955AF" w:rsidRPr="009C5729" w14:paraId="6C56D1EA" w14:textId="77777777" w:rsidTr="00760F2F">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hideMark/>
          </w:tcPr>
          <w:p w14:paraId="67D954A3" w14:textId="77777777" w:rsidR="004955AF" w:rsidRPr="009C5729" w:rsidRDefault="004C7AFB" w:rsidP="00D46866">
            <w:pPr>
              <w:spacing w:after="200" w:line="276" w:lineRule="auto"/>
              <w:jc w:val="both"/>
              <w:rPr>
                <w:rFonts w:cs="Arial"/>
              </w:rPr>
            </w:pPr>
            <w:r>
              <w:rPr>
                <w:rFonts w:cs="Arial"/>
              </w:rPr>
              <w:t>12</w:t>
            </w: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1790DC71" w14:textId="78F9EC6F" w:rsidR="004955AF" w:rsidRPr="009C5729" w:rsidRDefault="004955AF" w:rsidP="00D4686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4CEE9790" w14:textId="77777777" w:rsidR="004955AF" w:rsidRDefault="004955AF" w:rsidP="00D46866">
            <w:pPr>
              <w:spacing w:after="200" w:line="276" w:lineRule="auto"/>
              <w:jc w:val="both"/>
              <w:rPr>
                <w:rFonts w:eastAsia="Calibri" w:cs="Arial"/>
              </w:rPr>
            </w:pPr>
          </w:p>
          <w:p w14:paraId="4BDA2AC2" w14:textId="77777777" w:rsidR="00760F2F" w:rsidRDefault="00760F2F" w:rsidP="00D46866">
            <w:pPr>
              <w:spacing w:after="200" w:line="276" w:lineRule="auto"/>
              <w:jc w:val="both"/>
              <w:rPr>
                <w:rFonts w:eastAsia="Calibri" w:cs="Arial"/>
              </w:rPr>
            </w:pPr>
          </w:p>
          <w:p w14:paraId="2B658BC1" w14:textId="78395E0E" w:rsidR="00760F2F" w:rsidRPr="009C5729" w:rsidRDefault="00760F2F" w:rsidP="00D46866">
            <w:pPr>
              <w:spacing w:after="200" w:line="276" w:lineRule="auto"/>
              <w:jc w:val="both"/>
              <w:rPr>
                <w:rFonts w:eastAsia="Calibri" w:cs="Arial"/>
              </w:rPr>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71AF477F" w14:textId="5EF18E66" w:rsidR="004955AF" w:rsidRPr="009C5729" w:rsidRDefault="004955AF" w:rsidP="00D46866">
            <w:pPr>
              <w:spacing w:after="200" w:line="276" w:lineRule="auto"/>
              <w:jc w:val="right"/>
              <w:rPr>
                <w:rFonts w:eastAsia="Calibri" w:cs="Arial"/>
              </w:rPr>
            </w:pPr>
          </w:p>
        </w:tc>
      </w:tr>
      <w:tr w:rsidR="004955AF" w:rsidRPr="009C5729" w14:paraId="4CC8D987" w14:textId="77777777" w:rsidTr="00760F2F">
        <w:trPr>
          <w:cantSplit/>
        </w:trPr>
        <w:tc>
          <w:tcPr>
            <w:tcW w:w="341" w:type="pct"/>
            <w:tcBorders>
              <w:top w:val="nil"/>
              <w:left w:val="single" w:sz="8" w:space="0" w:color="808080"/>
              <w:bottom w:val="single" w:sz="8" w:space="0" w:color="808080"/>
              <w:right w:val="single" w:sz="8" w:space="0" w:color="808080"/>
            </w:tcBorders>
            <w:tcMar>
              <w:top w:w="57" w:type="dxa"/>
              <w:left w:w="57" w:type="dxa"/>
              <w:bottom w:w="57" w:type="dxa"/>
              <w:right w:w="57" w:type="dxa"/>
            </w:tcMar>
            <w:hideMark/>
          </w:tcPr>
          <w:p w14:paraId="59BFE4BC" w14:textId="77777777" w:rsidR="004955AF" w:rsidRPr="009C5729" w:rsidRDefault="004955AF" w:rsidP="00D46866">
            <w:pPr>
              <w:spacing w:after="200" w:line="276" w:lineRule="auto"/>
              <w:jc w:val="both"/>
              <w:rPr>
                <w:rFonts w:eastAsia="Calibri" w:cs="Arial"/>
              </w:rPr>
            </w:pPr>
          </w:p>
        </w:tc>
        <w:tc>
          <w:tcPr>
            <w:tcW w:w="1398" w:type="pct"/>
            <w:tcBorders>
              <w:top w:val="nil"/>
              <w:left w:val="nil"/>
              <w:bottom w:val="single" w:sz="8" w:space="0" w:color="808080"/>
              <w:right w:val="single" w:sz="8" w:space="0" w:color="808080"/>
            </w:tcBorders>
            <w:tcMar>
              <w:top w:w="57" w:type="dxa"/>
              <w:left w:w="57" w:type="dxa"/>
              <w:bottom w:w="57" w:type="dxa"/>
              <w:right w:w="57" w:type="dxa"/>
            </w:tcMar>
          </w:tcPr>
          <w:p w14:paraId="31B6DB56" w14:textId="77777777" w:rsidR="004955AF" w:rsidRPr="009C5729" w:rsidRDefault="004955AF" w:rsidP="00D46866">
            <w:pPr>
              <w:spacing w:after="200" w:line="276" w:lineRule="auto"/>
              <w:jc w:val="both"/>
              <w:rPr>
                <w:rFonts w:eastAsia="Calibri" w:cs="Arial"/>
              </w:rPr>
            </w:pPr>
          </w:p>
        </w:tc>
        <w:tc>
          <w:tcPr>
            <w:tcW w:w="2174" w:type="pct"/>
            <w:tcBorders>
              <w:top w:val="nil"/>
              <w:left w:val="nil"/>
              <w:bottom w:val="single" w:sz="8" w:space="0" w:color="808080"/>
              <w:right w:val="single" w:sz="8" w:space="0" w:color="808080"/>
            </w:tcBorders>
            <w:tcMar>
              <w:top w:w="57" w:type="dxa"/>
              <w:left w:w="57" w:type="dxa"/>
              <w:bottom w:w="57" w:type="dxa"/>
              <w:right w:w="57" w:type="dxa"/>
            </w:tcMar>
          </w:tcPr>
          <w:p w14:paraId="27C569CE" w14:textId="77777777" w:rsidR="004955AF" w:rsidRDefault="004955AF" w:rsidP="00D46866">
            <w:pPr>
              <w:spacing w:after="200" w:line="276" w:lineRule="auto"/>
              <w:jc w:val="right"/>
              <w:rPr>
                <w:rFonts w:eastAsia="Calibri" w:cs="Arial"/>
                <w:b/>
              </w:rPr>
            </w:pPr>
          </w:p>
          <w:p w14:paraId="465E8D36" w14:textId="77777777" w:rsidR="00760F2F" w:rsidRDefault="00760F2F" w:rsidP="00D46866">
            <w:pPr>
              <w:spacing w:after="200" w:line="276" w:lineRule="auto"/>
              <w:jc w:val="right"/>
              <w:rPr>
                <w:rFonts w:eastAsia="Calibri" w:cs="Arial"/>
                <w:b/>
              </w:rPr>
            </w:pPr>
          </w:p>
          <w:p w14:paraId="4F094051" w14:textId="5B78DA60" w:rsidR="00760F2F" w:rsidRPr="009C5729" w:rsidRDefault="00760F2F" w:rsidP="00D46866">
            <w:pPr>
              <w:spacing w:after="200" w:line="276" w:lineRule="auto"/>
              <w:jc w:val="right"/>
              <w:rPr>
                <w:rFonts w:eastAsia="Calibri" w:cs="Arial"/>
                <w:b/>
              </w:rPr>
            </w:pPr>
          </w:p>
        </w:tc>
        <w:tc>
          <w:tcPr>
            <w:tcW w:w="1087" w:type="pct"/>
            <w:tcBorders>
              <w:top w:val="nil"/>
              <w:left w:val="nil"/>
              <w:bottom w:val="single" w:sz="8" w:space="0" w:color="808080"/>
              <w:right w:val="single" w:sz="8" w:space="0" w:color="808080"/>
            </w:tcBorders>
            <w:tcMar>
              <w:top w:w="57" w:type="dxa"/>
              <w:left w:w="57" w:type="dxa"/>
              <w:bottom w:w="57" w:type="dxa"/>
              <w:right w:w="57" w:type="dxa"/>
            </w:tcMar>
          </w:tcPr>
          <w:p w14:paraId="30F5479B" w14:textId="26F04880" w:rsidR="004955AF" w:rsidRPr="009C5729" w:rsidRDefault="004955AF" w:rsidP="000C1BD5">
            <w:pPr>
              <w:spacing w:after="200" w:line="276" w:lineRule="auto"/>
              <w:jc w:val="center"/>
              <w:rPr>
                <w:rFonts w:eastAsia="Calibri" w:cs="Arial"/>
                <w:b/>
              </w:rPr>
            </w:pPr>
          </w:p>
        </w:tc>
      </w:tr>
    </w:tbl>
    <w:p w14:paraId="504DF02D" w14:textId="77777777" w:rsidR="00B02FF4" w:rsidRPr="00D56C54" w:rsidRDefault="00B02FF4">
      <w:pPr>
        <w:rPr>
          <w:b/>
        </w:rPr>
      </w:pPr>
    </w:p>
    <w:sectPr w:rsidR="00B02FF4" w:rsidRPr="00D5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06B"/>
    <w:multiLevelType w:val="multilevel"/>
    <w:tmpl w:val="896C97FE"/>
    <w:lvl w:ilvl="0">
      <w:start w:val="1"/>
      <w:numFmt w:val="decimal"/>
      <w:lvlText w:val="%1."/>
      <w:lvlJc w:val="left"/>
      <w:pPr>
        <w:ind w:left="1080" w:hanging="360"/>
      </w:pPr>
    </w:lvl>
    <w:lvl w:ilvl="1">
      <w:start w:val="1"/>
      <w:numFmt w:val="decimal"/>
      <w:isLgl/>
      <w:lvlText w:val="%1.%2"/>
      <w:lvlJc w:val="left"/>
      <w:pPr>
        <w:ind w:left="1080" w:hanging="360"/>
      </w:pPr>
      <w:rPr>
        <w:rFonts w:hint="default"/>
        <w:w w:val="100"/>
      </w:rPr>
    </w:lvl>
    <w:lvl w:ilvl="2">
      <w:start w:val="1"/>
      <w:numFmt w:val="decimal"/>
      <w:isLgl/>
      <w:lvlText w:val="%1.%2.%3"/>
      <w:lvlJc w:val="left"/>
      <w:pPr>
        <w:ind w:left="1440" w:hanging="720"/>
      </w:pPr>
      <w:rPr>
        <w:rFonts w:hint="default"/>
        <w:w w:val="100"/>
      </w:rPr>
    </w:lvl>
    <w:lvl w:ilvl="3">
      <w:start w:val="1"/>
      <w:numFmt w:val="decimal"/>
      <w:isLgl/>
      <w:lvlText w:val="%1.%2.%3.%4"/>
      <w:lvlJc w:val="left"/>
      <w:pPr>
        <w:ind w:left="1440" w:hanging="720"/>
      </w:pPr>
      <w:rPr>
        <w:rFonts w:hint="default"/>
        <w:w w:val="100"/>
      </w:rPr>
    </w:lvl>
    <w:lvl w:ilvl="4">
      <w:start w:val="1"/>
      <w:numFmt w:val="decimal"/>
      <w:isLgl/>
      <w:lvlText w:val="%1.%2.%3.%4.%5"/>
      <w:lvlJc w:val="left"/>
      <w:pPr>
        <w:ind w:left="1440" w:hanging="720"/>
      </w:pPr>
      <w:rPr>
        <w:rFonts w:hint="default"/>
        <w:w w:val="100"/>
      </w:rPr>
    </w:lvl>
    <w:lvl w:ilvl="5">
      <w:start w:val="1"/>
      <w:numFmt w:val="decimal"/>
      <w:isLgl/>
      <w:lvlText w:val="%1.%2.%3.%4.%5.%6"/>
      <w:lvlJc w:val="left"/>
      <w:pPr>
        <w:ind w:left="1800" w:hanging="1080"/>
      </w:pPr>
      <w:rPr>
        <w:rFonts w:hint="default"/>
        <w:w w:val="100"/>
      </w:rPr>
    </w:lvl>
    <w:lvl w:ilvl="6">
      <w:start w:val="1"/>
      <w:numFmt w:val="decimal"/>
      <w:isLgl/>
      <w:lvlText w:val="%1.%2.%3.%4.%5.%6.%7"/>
      <w:lvlJc w:val="left"/>
      <w:pPr>
        <w:ind w:left="1800" w:hanging="1080"/>
      </w:pPr>
      <w:rPr>
        <w:rFonts w:hint="default"/>
        <w:w w:val="100"/>
      </w:rPr>
    </w:lvl>
    <w:lvl w:ilvl="7">
      <w:start w:val="1"/>
      <w:numFmt w:val="decimal"/>
      <w:isLgl/>
      <w:lvlText w:val="%1.%2.%3.%4.%5.%6.%7.%8"/>
      <w:lvlJc w:val="left"/>
      <w:pPr>
        <w:ind w:left="2160" w:hanging="1440"/>
      </w:pPr>
      <w:rPr>
        <w:rFonts w:hint="default"/>
        <w:w w:val="100"/>
      </w:rPr>
    </w:lvl>
    <w:lvl w:ilvl="8">
      <w:start w:val="1"/>
      <w:numFmt w:val="decimal"/>
      <w:isLgl/>
      <w:lvlText w:val="%1.%2.%3.%4.%5.%6.%7.%8.%9"/>
      <w:lvlJc w:val="left"/>
      <w:pPr>
        <w:ind w:left="2160" w:hanging="1440"/>
      </w:pPr>
      <w:rPr>
        <w:rFonts w:hint="default"/>
        <w:w w:val="100"/>
      </w:rPr>
    </w:lvl>
  </w:abstractNum>
  <w:abstractNum w:abstractNumId="1" w15:restartNumberingAfterBreak="0">
    <w:nsid w:val="05A127D4"/>
    <w:multiLevelType w:val="hybridMultilevel"/>
    <w:tmpl w:val="171E27BA"/>
    <w:lvl w:ilvl="0" w:tplc="1EA27ACA">
      <w:start w:val="1"/>
      <w:numFmt w:val="decimal"/>
      <w:lvlText w:val="%1."/>
      <w:lvlJc w:val="left"/>
      <w:pPr>
        <w:ind w:left="18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52BF6"/>
    <w:multiLevelType w:val="hybridMultilevel"/>
    <w:tmpl w:val="3CCCC6F2"/>
    <w:lvl w:ilvl="0" w:tplc="A7F263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95EAD"/>
    <w:multiLevelType w:val="hybridMultilevel"/>
    <w:tmpl w:val="71E01614"/>
    <w:lvl w:ilvl="0" w:tplc="D0F6EB4C">
      <w:start w:val="1"/>
      <w:numFmt w:val="lowerRoman"/>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EB2439"/>
    <w:multiLevelType w:val="multilevel"/>
    <w:tmpl w:val="D3BA37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45C3F4D"/>
    <w:multiLevelType w:val="hybridMultilevel"/>
    <w:tmpl w:val="664E20FE"/>
    <w:lvl w:ilvl="0" w:tplc="EF2854E4">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33353"/>
    <w:multiLevelType w:val="hybridMultilevel"/>
    <w:tmpl w:val="D8E8F3F4"/>
    <w:lvl w:ilvl="0" w:tplc="D0F6EB4C">
      <w:start w:val="1"/>
      <w:numFmt w:val="lowerRoman"/>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725A6D"/>
    <w:multiLevelType w:val="hybridMultilevel"/>
    <w:tmpl w:val="0AE8E3D0"/>
    <w:lvl w:ilvl="0" w:tplc="3A146CD2">
      <w:start w:val="2"/>
      <w:numFmt w:val="lowerRoman"/>
      <w:lvlText w:val="(%1)"/>
      <w:lvlJc w:val="left"/>
      <w:pPr>
        <w:ind w:left="18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44E16"/>
    <w:multiLevelType w:val="hybridMultilevel"/>
    <w:tmpl w:val="F26A7FC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A1817"/>
    <w:multiLevelType w:val="hybridMultilevel"/>
    <w:tmpl w:val="ADB4836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9F4D19"/>
    <w:multiLevelType w:val="multilevel"/>
    <w:tmpl w:val="5A62BC16"/>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E580277"/>
    <w:multiLevelType w:val="hybridMultilevel"/>
    <w:tmpl w:val="8DB849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714FE"/>
    <w:multiLevelType w:val="hybridMultilevel"/>
    <w:tmpl w:val="2E3A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3D1BC8"/>
    <w:multiLevelType w:val="hybridMultilevel"/>
    <w:tmpl w:val="E1E46334"/>
    <w:lvl w:ilvl="0" w:tplc="4904B592">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5C4BD1"/>
    <w:multiLevelType w:val="multilevel"/>
    <w:tmpl w:val="B59CC3A4"/>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40C57535"/>
    <w:multiLevelType w:val="hybridMultilevel"/>
    <w:tmpl w:val="A79CB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AB049A"/>
    <w:multiLevelType w:val="hybridMultilevel"/>
    <w:tmpl w:val="644E7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763D08"/>
    <w:multiLevelType w:val="multilevel"/>
    <w:tmpl w:val="28C2EF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20962B6"/>
    <w:multiLevelType w:val="multilevel"/>
    <w:tmpl w:val="469089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B36F56"/>
    <w:multiLevelType w:val="hybridMultilevel"/>
    <w:tmpl w:val="F0023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1C70C5"/>
    <w:multiLevelType w:val="hybridMultilevel"/>
    <w:tmpl w:val="EA429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B72640"/>
    <w:multiLevelType w:val="hybridMultilevel"/>
    <w:tmpl w:val="8A6E09C4"/>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6856EF5"/>
    <w:multiLevelType w:val="hybridMultilevel"/>
    <w:tmpl w:val="E0E2B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8615F1"/>
    <w:multiLevelType w:val="hybridMultilevel"/>
    <w:tmpl w:val="32962472"/>
    <w:lvl w:ilvl="0" w:tplc="B470C6F8">
      <w:start w:val="1"/>
      <w:numFmt w:val="lowerRoman"/>
      <w:lvlText w:val="(%1)"/>
      <w:lvlJc w:val="left"/>
      <w:pPr>
        <w:ind w:left="180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83422"/>
    <w:multiLevelType w:val="hybridMultilevel"/>
    <w:tmpl w:val="90B88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521126"/>
    <w:multiLevelType w:val="hybridMultilevel"/>
    <w:tmpl w:val="6DFA90B2"/>
    <w:lvl w:ilvl="0" w:tplc="D0F6EB4C">
      <w:start w:val="1"/>
      <w:numFmt w:val="lowerRoman"/>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80D13E9"/>
    <w:multiLevelType w:val="hybridMultilevel"/>
    <w:tmpl w:val="F27E9218"/>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DA17F2"/>
    <w:multiLevelType w:val="hybridMultilevel"/>
    <w:tmpl w:val="A27C2150"/>
    <w:lvl w:ilvl="0" w:tplc="766CA692">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524F9"/>
    <w:multiLevelType w:val="multilevel"/>
    <w:tmpl w:val="20F00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7C72C4"/>
    <w:multiLevelType w:val="hybridMultilevel"/>
    <w:tmpl w:val="8A3C8B38"/>
    <w:lvl w:ilvl="0" w:tplc="7FB0240A">
      <w:start w:val="2"/>
      <w:numFmt w:val="decimal"/>
      <w:lvlText w:val="%1."/>
      <w:lvlJc w:val="left"/>
      <w:pPr>
        <w:tabs>
          <w:tab w:val="num" w:pos="720"/>
        </w:tabs>
        <w:ind w:left="720" w:hanging="360"/>
      </w:pPr>
      <w:rPr>
        <w:rFonts w:hint="default"/>
      </w:rPr>
    </w:lvl>
    <w:lvl w:ilvl="1" w:tplc="01BE4EF2">
      <w:numFmt w:val="none"/>
      <w:lvlText w:val=""/>
      <w:lvlJc w:val="left"/>
      <w:pPr>
        <w:tabs>
          <w:tab w:val="num" w:pos="360"/>
        </w:tabs>
      </w:pPr>
    </w:lvl>
    <w:lvl w:ilvl="2" w:tplc="0F4053B6">
      <w:numFmt w:val="none"/>
      <w:lvlText w:val=""/>
      <w:lvlJc w:val="left"/>
      <w:pPr>
        <w:tabs>
          <w:tab w:val="num" w:pos="360"/>
        </w:tabs>
      </w:pPr>
    </w:lvl>
    <w:lvl w:ilvl="3" w:tplc="FAC275D8">
      <w:numFmt w:val="none"/>
      <w:lvlText w:val=""/>
      <w:lvlJc w:val="left"/>
      <w:pPr>
        <w:tabs>
          <w:tab w:val="num" w:pos="360"/>
        </w:tabs>
      </w:pPr>
    </w:lvl>
    <w:lvl w:ilvl="4" w:tplc="4CC81FA4">
      <w:numFmt w:val="none"/>
      <w:lvlText w:val=""/>
      <w:lvlJc w:val="left"/>
      <w:pPr>
        <w:tabs>
          <w:tab w:val="num" w:pos="360"/>
        </w:tabs>
      </w:pPr>
    </w:lvl>
    <w:lvl w:ilvl="5" w:tplc="3A484D8C">
      <w:numFmt w:val="none"/>
      <w:lvlText w:val=""/>
      <w:lvlJc w:val="left"/>
      <w:pPr>
        <w:tabs>
          <w:tab w:val="num" w:pos="360"/>
        </w:tabs>
      </w:pPr>
    </w:lvl>
    <w:lvl w:ilvl="6" w:tplc="6E9275EE">
      <w:numFmt w:val="none"/>
      <w:lvlText w:val=""/>
      <w:lvlJc w:val="left"/>
      <w:pPr>
        <w:tabs>
          <w:tab w:val="num" w:pos="360"/>
        </w:tabs>
      </w:pPr>
    </w:lvl>
    <w:lvl w:ilvl="7" w:tplc="8CE015A6">
      <w:numFmt w:val="none"/>
      <w:lvlText w:val=""/>
      <w:lvlJc w:val="left"/>
      <w:pPr>
        <w:tabs>
          <w:tab w:val="num" w:pos="360"/>
        </w:tabs>
      </w:pPr>
    </w:lvl>
    <w:lvl w:ilvl="8" w:tplc="FAA2D780">
      <w:numFmt w:val="none"/>
      <w:lvlText w:val=""/>
      <w:lvlJc w:val="left"/>
      <w:pPr>
        <w:tabs>
          <w:tab w:val="num" w:pos="360"/>
        </w:tabs>
      </w:pPr>
    </w:lvl>
  </w:abstractNum>
  <w:abstractNum w:abstractNumId="30" w15:restartNumberingAfterBreak="0">
    <w:nsid w:val="774560C1"/>
    <w:multiLevelType w:val="hybridMultilevel"/>
    <w:tmpl w:val="32C4F2D2"/>
    <w:lvl w:ilvl="0" w:tplc="D0F6EB4C">
      <w:start w:val="1"/>
      <w:numFmt w:val="lowerRoman"/>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7E1D50"/>
    <w:multiLevelType w:val="hybridMultilevel"/>
    <w:tmpl w:val="21F057F4"/>
    <w:lvl w:ilvl="0" w:tplc="BE4ACCD4">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333622">
    <w:abstractNumId w:val="6"/>
  </w:num>
  <w:num w:numId="2" w16cid:durableId="1043479853">
    <w:abstractNumId w:val="25"/>
  </w:num>
  <w:num w:numId="3" w16cid:durableId="637105665">
    <w:abstractNumId w:val="13"/>
  </w:num>
  <w:num w:numId="4" w16cid:durableId="1561792067">
    <w:abstractNumId w:val="11"/>
  </w:num>
  <w:num w:numId="5" w16cid:durableId="1060862445">
    <w:abstractNumId w:val="26"/>
  </w:num>
  <w:num w:numId="6" w16cid:durableId="1546715876">
    <w:abstractNumId w:val="29"/>
  </w:num>
  <w:num w:numId="7" w16cid:durableId="2108184992">
    <w:abstractNumId w:val="17"/>
  </w:num>
  <w:num w:numId="8" w16cid:durableId="154151032">
    <w:abstractNumId w:val="28"/>
  </w:num>
  <w:num w:numId="9" w16cid:durableId="189418442">
    <w:abstractNumId w:val="0"/>
  </w:num>
  <w:num w:numId="10" w16cid:durableId="263080688">
    <w:abstractNumId w:val="10"/>
  </w:num>
  <w:num w:numId="11" w16cid:durableId="1064258944">
    <w:abstractNumId w:val="4"/>
  </w:num>
  <w:num w:numId="12" w16cid:durableId="1810777570">
    <w:abstractNumId w:val="14"/>
  </w:num>
  <w:num w:numId="13" w16cid:durableId="1073086620">
    <w:abstractNumId w:val="18"/>
  </w:num>
  <w:num w:numId="14" w16cid:durableId="682122434">
    <w:abstractNumId w:val="21"/>
  </w:num>
  <w:num w:numId="15" w16cid:durableId="627708085">
    <w:abstractNumId w:val="2"/>
  </w:num>
  <w:num w:numId="16" w16cid:durableId="500199902">
    <w:abstractNumId w:val="3"/>
  </w:num>
  <w:num w:numId="17" w16cid:durableId="1954826315">
    <w:abstractNumId w:val="9"/>
  </w:num>
  <w:num w:numId="18" w16cid:durableId="138690262">
    <w:abstractNumId w:val="1"/>
  </w:num>
  <w:num w:numId="19" w16cid:durableId="993217306">
    <w:abstractNumId w:val="31"/>
  </w:num>
  <w:num w:numId="20" w16cid:durableId="713699234">
    <w:abstractNumId w:val="8"/>
  </w:num>
  <w:num w:numId="21" w16cid:durableId="37514174">
    <w:abstractNumId w:val="23"/>
  </w:num>
  <w:num w:numId="22" w16cid:durableId="929697432">
    <w:abstractNumId w:val="7"/>
  </w:num>
  <w:num w:numId="23" w16cid:durableId="552473404">
    <w:abstractNumId w:val="5"/>
  </w:num>
  <w:num w:numId="24" w16cid:durableId="1312521848">
    <w:abstractNumId w:val="27"/>
  </w:num>
  <w:num w:numId="25" w16cid:durableId="1695114969">
    <w:abstractNumId w:val="30"/>
  </w:num>
  <w:num w:numId="26" w16cid:durableId="342442402">
    <w:abstractNumId w:val="12"/>
  </w:num>
  <w:num w:numId="27" w16cid:durableId="471213011">
    <w:abstractNumId w:val="24"/>
  </w:num>
  <w:num w:numId="28" w16cid:durableId="691343842">
    <w:abstractNumId w:val="19"/>
  </w:num>
  <w:num w:numId="29" w16cid:durableId="209731378">
    <w:abstractNumId w:val="22"/>
  </w:num>
  <w:num w:numId="30" w16cid:durableId="2127458878">
    <w:abstractNumId w:val="15"/>
  </w:num>
  <w:num w:numId="31" w16cid:durableId="1542742047">
    <w:abstractNumId w:val="16"/>
  </w:num>
  <w:num w:numId="32" w16cid:durableId="3938958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54"/>
    <w:rsid w:val="00002BA8"/>
    <w:rsid w:val="000677B6"/>
    <w:rsid w:val="00071A91"/>
    <w:rsid w:val="000B4888"/>
    <w:rsid w:val="000C1BD5"/>
    <w:rsid w:val="00131BF4"/>
    <w:rsid w:val="001E3ED9"/>
    <w:rsid w:val="00214B6A"/>
    <w:rsid w:val="003463A0"/>
    <w:rsid w:val="00392513"/>
    <w:rsid w:val="00413966"/>
    <w:rsid w:val="004955AF"/>
    <w:rsid w:val="004C0DB0"/>
    <w:rsid w:val="004C7AFB"/>
    <w:rsid w:val="004F16D9"/>
    <w:rsid w:val="005128C4"/>
    <w:rsid w:val="00582D14"/>
    <w:rsid w:val="005B6B68"/>
    <w:rsid w:val="00626996"/>
    <w:rsid w:val="00652355"/>
    <w:rsid w:val="00684A0F"/>
    <w:rsid w:val="006C5E01"/>
    <w:rsid w:val="006F3947"/>
    <w:rsid w:val="007029FD"/>
    <w:rsid w:val="00742705"/>
    <w:rsid w:val="00760F2F"/>
    <w:rsid w:val="007B774D"/>
    <w:rsid w:val="00824C2A"/>
    <w:rsid w:val="008B2468"/>
    <w:rsid w:val="00914AFE"/>
    <w:rsid w:val="009259A6"/>
    <w:rsid w:val="009C2A13"/>
    <w:rsid w:val="00A22676"/>
    <w:rsid w:val="00AF0302"/>
    <w:rsid w:val="00B02FF4"/>
    <w:rsid w:val="00B26B1F"/>
    <w:rsid w:val="00BB6650"/>
    <w:rsid w:val="00BF01A5"/>
    <w:rsid w:val="00CA091E"/>
    <w:rsid w:val="00D17395"/>
    <w:rsid w:val="00D209D0"/>
    <w:rsid w:val="00D56C54"/>
    <w:rsid w:val="00D57445"/>
    <w:rsid w:val="00D70726"/>
    <w:rsid w:val="00D7162F"/>
    <w:rsid w:val="00E4437E"/>
    <w:rsid w:val="00E71ED7"/>
    <w:rsid w:val="00EA338B"/>
    <w:rsid w:val="00ED3ABD"/>
    <w:rsid w:val="00EF5A76"/>
    <w:rsid w:val="00F24B10"/>
    <w:rsid w:val="00F618DF"/>
    <w:rsid w:val="00FC1648"/>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EB751B"/>
  <w15:chartTrackingRefBased/>
  <w15:docId w15:val="{E981AD78-48F3-40A8-A668-F8796514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955AF"/>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
    <w:basedOn w:val="Normal"/>
    <w:link w:val="ListParagraphChar"/>
    <w:uiPriority w:val="34"/>
    <w:qFormat/>
    <w:rsid w:val="00D56C54"/>
    <w:pPr>
      <w:ind w:left="720"/>
      <w:contextualSpacing/>
    </w:pPr>
  </w:style>
  <w:style w:type="paragraph" w:styleId="BalloonText">
    <w:name w:val="Balloon Text"/>
    <w:basedOn w:val="Normal"/>
    <w:link w:val="BalloonTextChar"/>
    <w:uiPriority w:val="99"/>
    <w:semiHidden/>
    <w:unhideWhenUsed/>
    <w:rsid w:val="004F1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6D9"/>
    <w:rPr>
      <w:rFonts w:ascii="Segoe UI" w:hAnsi="Segoe UI" w:cs="Segoe UI"/>
      <w:sz w:val="18"/>
      <w:szCs w:val="18"/>
    </w:rPr>
  </w:style>
  <w:style w:type="paragraph" w:styleId="Title">
    <w:name w:val="Title"/>
    <w:basedOn w:val="Normal"/>
    <w:link w:val="TitleChar"/>
    <w:qFormat/>
    <w:rsid w:val="004F16D9"/>
    <w:pPr>
      <w:spacing w:after="0" w:line="240" w:lineRule="auto"/>
      <w:jc w:val="center"/>
    </w:pPr>
    <w:rPr>
      <w:rFonts w:ascii="Times New Roman" w:eastAsia="Times New Roman" w:hAnsi="Times New Roman" w:cs="Times New Roman"/>
      <w:b/>
      <w:caps/>
      <w:color w:val="FF0000"/>
      <w:spacing w:val="-3"/>
      <w:sz w:val="28"/>
      <w:szCs w:val="20"/>
      <w:lang w:val="en-GB"/>
    </w:rPr>
  </w:style>
  <w:style w:type="character" w:customStyle="1" w:styleId="TitleChar">
    <w:name w:val="Title Char"/>
    <w:basedOn w:val="DefaultParagraphFont"/>
    <w:link w:val="Title"/>
    <w:rsid w:val="004F16D9"/>
    <w:rPr>
      <w:rFonts w:ascii="Times New Roman" w:eastAsia="Times New Roman" w:hAnsi="Times New Roman" w:cs="Times New Roman"/>
      <w:b/>
      <w:caps/>
      <w:color w:val="FF0000"/>
      <w:spacing w:val="-3"/>
      <w:sz w:val="28"/>
      <w:szCs w:val="20"/>
      <w:lang w:val="en-GB"/>
    </w:rPr>
  </w:style>
  <w:style w:type="character" w:styleId="CommentReference">
    <w:name w:val="annotation reference"/>
    <w:basedOn w:val="DefaultParagraphFont"/>
    <w:uiPriority w:val="99"/>
    <w:semiHidden/>
    <w:unhideWhenUsed/>
    <w:rsid w:val="004F16D9"/>
    <w:rPr>
      <w:sz w:val="16"/>
      <w:szCs w:val="16"/>
    </w:rPr>
  </w:style>
  <w:style w:type="paragraph" w:styleId="CommentText">
    <w:name w:val="annotation text"/>
    <w:basedOn w:val="Normal"/>
    <w:link w:val="CommentTextChar"/>
    <w:uiPriority w:val="99"/>
    <w:semiHidden/>
    <w:unhideWhenUsed/>
    <w:rsid w:val="004F16D9"/>
    <w:pPr>
      <w:spacing w:line="240" w:lineRule="auto"/>
    </w:pPr>
    <w:rPr>
      <w:sz w:val="20"/>
      <w:szCs w:val="20"/>
    </w:rPr>
  </w:style>
  <w:style w:type="character" w:customStyle="1" w:styleId="CommentTextChar">
    <w:name w:val="Comment Text Char"/>
    <w:basedOn w:val="DefaultParagraphFont"/>
    <w:link w:val="CommentText"/>
    <w:uiPriority w:val="99"/>
    <w:semiHidden/>
    <w:rsid w:val="004F16D9"/>
    <w:rPr>
      <w:sz w:val="20"/>
      <w:szCs w:val="20"/>
    </w:rPr>
  </w:style>
  <w:style w:type="paragraph" w:styleId="CommentSubject">
    <w:name w:val="annotation subject"/>
    <w:basedOn w:val="CommentText"/>
    <w:next w:val="CommentText"/>
    <w:link w:val="CommentSubjectChar"/>
    <w:uiPriority w:val="99"/>
    <w:semiHidden/>
    <w:unhideWhenUsed/>
    <w:rsid w:val="004F16D9"/>
    <w:rPr>
      <w:b/>
      <w:bCs/>
    </w:rPr>
  </w:style>
  <w:style w:type="character" w:customStyle="1" w:styleId="CommentSubjectChar">
    <w:name w:val="Comment Subject Char"/>
    <w:basedOn w:val="CommentTextChar"/>
    <w:link w:val="CommentSubject"/>
    <w:uiPriority w:val="99"/>
    <w:semiHidden/>
    <w:rsid w:val="004F16D9"/>
    <w:rPr>
      <w:b/>
      <w:bCs/>
      <w:sz w:val="20"/>
      <w:szCs w:val="20"/>
    </w:rPr>
  </w:style>
  <w:style w:type="character" w:customStyle="1" w:styleId="Heading3Char">
    <w:name w:val="Heading 3 Char"/>
    <w:basedOn w:val="DefaultParagraphFont"/>
    <w:link w:val="Heading3"/>
    <w:uiPriority w:val="9"/>
    <w:rsid w:val="004955AF"/>
    <w:rPr>
      <w:rFonts w:ascii="Cambria" w:eastAsia="Times New Roman" w:hAnsi="Cambria" w:cs="Times New Roman"/>
      <w:b/>
      <w:bCs/>
      <w:color w:val="4F81BD"/>
      <w:sz w:val="24"/>
      <w:szCs w:val="24"/>
    </w:rPr>
  </w:style>
  <w:style w:type="paragraph" w:styleId="BodyText">
    <w:name w:val="Body Text"/>
    <w:link w:val="BodyTextChar"/>
    <w:rsid w:val="004955AF"/>
    <w:pPr>
      <w:spacing w:after="0" w:line="288" w:lineRule="auto"/>
    </w:pPr>
    <w:rPr>
      <w:rFonts w:ascii="Verdana" w:eastAsia="Times New Roman" w:hAnsi="Verdana" w:cs="Times New Roman"/>
      <w:sz w:val="20"/>
      <w:szCs w:val="24"/>
      <w:lang w:val="en-NZ" w:bidi="ar-DZ"/>
    </w:rPr>
  </w:style>
  <w:style w:type="character" w:customStyle="1" w:styleId="BodyTextChar">
    <w:name w:val="Body Text Char"/>
    <w:basedOn w:val="DefaultParagraphFont"/>
    <w:link w:val="BodyText"/>
    <w:rsid w:val="004955AF"/>
    <w:rPr>
      <w:rFonts w:ascii="Verdana" w:eastAsia="Times New Roman" w:hAnsi="Verdana" w:cs="Times New Roman"/>
      <w:sz w:val="20"/>
      <w:szCs w:val="24"/>
      <w:lang w:val="en-NZ" w:bidi="ar-DZ"/>
    </w:rPr>
  </w:style>
  <w:style w:type="character" w:customStyle="1" w:styleId="ListParagraphChar">
    <w:name w:val="List Paragraph Char"/>
    <w:aliases w:val="List Paragraph1 Char,Recommendation Char,List Paragraph11 Char"/>
    <w:link w:val="ListParagraph"/>
    <w:uiPriority w:val="34"/>
    <w:locked/>
    <w:rsid w:val="004955AF"/>
  </w:style>
  <w:style w:type="paragraph" w:customStyle="1" w:styleId="Default">
    <w:name w:val="Default"/>
    <w:rsid w:val="004955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4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c.gov.c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Cronin</dc:creator>
  <cp:keywords/>
  <dc:description/>
  <cp:lastModifiedBy>Jacqueline Cronin</cp:lastModifiedBy>
  <cp:revision>2</cp:revision>
  <cp:lastPrinted>2022-08-11T18:22:00Z</cp:lastPrinted>
  <dcterms:created xsi:type="dcterms:W3CDTF">2023-08-01T01:33:00Z</dcterms:created>
  <dcterms:modified xsi:type="dcterms:W3CDTF">2023-08-01T01:33:00Z</dcterms:modified>
</cp:coreProperties>
</file>